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0645169" w:displacedByCustomXml="next"/>
    <w:sdt>
      <w:sdtPr>
        <w:rPr>
          <w:rFonts w:ascii="Segoe UI" w:hAnsi="Segoe UI" w:cs="Segoe UI"/>
          <w:sz w:val="18"/>
          <w:szCs w:val="18"/>
        </w:rPr>
        <w:id w:val="883210843"/>
        <w:docPartObj>
          <w:docPartGallery w:val="Table of Contents"/>
          <w:docPartUnique/>
        </w:docPartObj>
      </w:sdtPr>
      <w:sdtEndPr>
        <w:rPr>
          <w:rFonts w:eastAsiaTheme="minorHAnsi"/>
          <w:b/>
          <w:bCs/>
          <w:color w:val="auto"/>
          <w:kern w:val="2"/>
          <w:lang w:eastAsia="en-US"/>
          <w14:ligatures w14:val="standardContextual"/>
        </w:rPr>
      </w:sdtEndPr>
      <w:sdtContent>
        <w:p w14:paraId="76B2C3B2" w14:textId="0132F0F2" w:rsidR="00123BD9" w:rsidRPr="00636858" w:rsidRDefault="00123BD9">
          <w:pPr>
            <w:pStyle w:val="TBal"/>
            <w:rPr>
              <w:rFonts w:ascii="Segoe UI" w:hAnsi="Segoe UI" w:cs="Segoe UI"/>
              <w:b/>
              <w:bCs/>
              <w:color w:val="E97132" w:themeColor="accent2"/>
              <w:sz w:val="18"/>
              <w:szCs w:val="18"/>
              <w:u w:val="single"/>
            </w:rPr>
          </w:pPr>
          <w:r w:rsidRPr="00636858">
            <w:rPr>
              <w:rFonts w:ascii="Segoe UI" w:hAnsi="Segoe UI" w:cs="Segoe UI"/>
              <w:b/>
              <w:bCs/>
              <w:color w:val="E97132" w:themeColor="accent2"/>
              <w:sz w:val="18"/>
              <w:szCs w:val="18"/>
              <w:u w:val="single"/>
            </w:rPr>
            <w:t>İçindekiler</w:t>
          </w:r>
        </w:p>
        <w:p w14:paraId="3DC9DE3B" w14:textId="263DFFC0" w:rsidR="00636858" w:rsidRPr="00636858" w:rsidRDefault="00123BD9">
          <w:pPr>
            <w:pStyle w:val="T1"/>
            <w:tabs>
              <w:tab w:val="right" w:leader="dot" w:pos="9062"/>
            </w:tabs>
            <w:rPr>
              <w:rFonts w:ascii="Segoe UI" w:eastAsiaTheme="minorEastAsia" w:hAnsi="Segoe UI" w:cs="Segoe UI"/>
              <w:noProof/>
              <w:sz w:val="18"/>
              <w:szCs w:val="18"/>
              <w:lang w:eastAsia="tr-TR"/>
            </w:rPr>
          </w:pPr>
          <w:r w:rsidRPr="00636858">
            <w:rPr>
              <w:rFonts w:ascii="Segoe UI" w:hAnsi="Segoe UI" w:cs="Segoe UI"/>
              <w:sz w:val="18"/>
              <w:szCs w:val="18"/>
            </w:rPr>
            <w:fldChar w:fldCharType="begin"/>
          </w:r>
          <w:r w:rsidRPr="00636858">
            <w:rPr>
              <w:rFonts w:ascii="Segoe UI" w:hAnsi="Segoe UI" w:cs="Segoe UI"/>
              <w:sz w:val="18"/>
              <w:szCs w:val="18"/>
            </w:rPr>
            <w:instrText xml:space="preserve"> TOC \o "1-3" \h \z \u </w:instrText>
          </w:r>
          <w:r w:rsidRPr="00636858">
            <w:rPr>
              <w:rFonts w:ascii="Segoe UI" w:hAnsi="Segoe UI" w:cs="Segoe UI"/>
              <w:sz w:val="18"/>
              <w:szCs w:val="18"/>
            </w:rPr>
            <w:fldChar w:fldCharType="separate"/>
          </w:r>
          <w:hyperlink w:anchor="_Toc200645142" w:history="1">
            <w:r w:rsidR="00636858" w:rsidRPr="00636858">
              <w:rPr>
                <w:rStyle w:val="Kpr"/>
                <w:rFonts w:ascii="Segoe UI" w:hAnsi="Segoe UI" w:cs="Segoe UI"/>
                <w:b/>
                <w:bCs/>
                <w:noProof/>
                <w:sz w:val="18"/>
                <w:szCs w:val="18"/>
              </w:rPr>
              <w:t>Döngüsel ekonomi ve atık yönetimi alanındaki ulusal ve uluslararası gelişmeler ve Türkiye</w:t>
            </w:r>
            <w:r w:rsidR="00636858" w:rsidRPr="00636858">
              <w:rPr>
                <w:rFonts w:ascii="Segoe UI" w:hAnsi="Segoe UI" w:cs="Segoe UI"/>
                <w:noProof/>
                <w:webHidden/>
                <w:sz w:val="18"/>
                <w:szCs w:val="18"/>
              </w:rPr>
              <w:tab/>
            </w:r>
            <w:r w:rsidR="00636858" w:rsidRPr="00636858">
              <w:rPr>
                <w:rFonts w:ascii="Segoe UI" w:hAnsi="Segoe UI" w:cs="Segoe UI"/>
                <w:noProof/>
                <w:webHidden/>
                <w:sz w:val="18"/>
                <w:szCs w:val="18"/>
              </w:rPr>
              <w:fldChar w:fldCharType="begin"/>
            </w:r>
            <w:r w:rsidR="00636858" w:rsidRPr="00636858">
              <w:rPr>
                <w:rFonts w:ascii="Segoe UI" w:hAnsi="Segoe UI" w:cs="Segoe UI"/>
                <w:noProof/>
                <w:webHidden/>
                <w:sz w:val="18"/>
                <w:szCs w:val="18"/>
              </w:rPr>
              <w:instrText xml:space="preserve"> PAGEREF _Toc200645142 \h </w:instrText>
            </w:r>
            <w:r w:rsidR="00636858" w:rsidRPr="00636858">
              <w:rPr>
                <w:rFonts w:ascii="Segoe UI" w:hAnsi="Segoe UI" w:cs="Segoe UI"/>
                <w:noProof/>
                <w:webHidden/>
                <w:sz w:val="18"/>
                <w:szCs w:val="18"/>
              </w:rPr>
            </w:r>
            <w:r w:rsidR="00636858" w:rsidRPr="00636858">
              <w:rPr>
                <w:rFonts w:ascii="Segoe UI" w:hAnsi="Segoe UI" w:cs="Segoe UI"/>
                <w:noProof/>
                <w:webHidden/>
                <w:sz w:val="18"/>
                <w:szCs w:val="18"/>
              </w:rPr>
              <w:fldChar w:fldCharType="separate"/>
            </w:r>
            <w:r w:rsidR="00177836">
              <w:rPr>
                <w:rFonts w:ascii="Segoe UI" w:hAnsi="Segoe UI" w:cs="Segoe UI"/>
                <w:noProof/>
                <w:webHidden/>
                <w:sz w:val="18"/>
                <w:szCs w:val="18"/>
              </w:rPr>
              <w:t>2</w:t>
            </w:r>
            <w:r w:rsidR="00636858" w:rsidRPr="00636858">
              <w:rPr>
                <w:rFonts w:ascii="Segoe UI" w:hAnsi="Segoe UI" w:cs="Segoe UI"/>
                <w:noProof/>
                <w:webHidden/>
                <w:sz w:val="18"/>
                <w:szCs w:val="18"/>
              </w:rPr>
              <w:fldChar w:fldCharType="end"/>
            </w:r>
          </w:hyperlink>
        </w:p>
        <w:p w14:paraId="045F4465" w14:textId="0609B8F7" w:rsidR="00636858" w:rsidRPr="00636858" w:rsidRDefault="00636858">
          <w:pPr>
            <w:pStyle w:val="T1"/>
            <w:tabs>
              <w:tab w:val="right" w:leader="dot" w:pos="9062"/>
            </w:tabs>
            <w:rPr>
              <w:rFonts w:ascii="Segoe UI" w:eastAsiaTheme="minorEastAsia" w:hAnsi="Segoe UI" w:cs="Segoe UI"/>
              <w:noProof/>
              <w:sz w:val="18"/>
              <w:szCs w:val="18"/>
              <w:lang w:eastAsia="tr-TR"/>
            </w:rPr>
          </w:pPr>
          <w:hyperlink w:anchor="_Toc200645143" w:history="1">
            <w:r w:rsidRPr="00636858">
              <w:rPr>
                <w:rStyle w:val="Kpr"/>
                <w:rFonts w:ascii="Segoe UI" w:hAnsi="Segoe UI" w:cs="Segoe UI"/>
                <w:b/>
                <w:bCs/>
                <w:iCs/>
                <w:noProof/>
                <w:sz w:val="18"/>
                <w:szCs w:val="18"/>
              </w:rPr>
              <w:t>Avrupa Birliği Döngüsel Ekonomi Gelişmeler</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_Toc200645143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2</w:t>
            </w:r>
            <w:r w:rsidRPr="00636858">
              <w:rPr>
                <w:rFonts w:ascii="Segoe UI" w:hAnsi="Segoe UI" w:cs="Segoe UI"/>
                <w:noProof/>
                <w:webHidden/>
                <w:sz w:val="18"/>
                <w:szCs w:val="18"/>
              </w:rPr>
              <w:fldChar w:fldCharType="end"/>
            </w:r>
          </w:hyperlink>
        </w:p>
        <w:p w14:paraId="55CF8AB1" w14:textId="0D55121F" w:rsidR="00636858" w:rsidRPr="00636858" w:rsidRDefault="00636858">
          <w:pPr>
            <w:pStyle w:val="T1"/>
            <w:tabs>
              <w:tab w:val="right" w:leader="dot" w:pos="9062"/>
            </w:tabs>
            <w:rPr>
              <w:rFonts w:ascii="Segoe UI" w:eastAsiaTheme="minorEastAsia" w:hAnsi="Segoe UI" w:cs="Segoe UI"/>
              <w:noProof/>
              <w:sz w:val="18"/>
              <w:szCs w:val="18"/>
              <w:lang w:eastAsia="tr-TR"/>
            </w:rPr>
          </w:pPr>
          <w:hyperlink w:anchor="_Toc200645144" w:history="1">
            <w:r w:rsidRPr="00636858">
              <w:rPr>
                <w:rStyle w:val="Kpr"/>
                <w:rFonts w:ascii="Segoe UI" w:hAnsi="Segoe UI" w:cs="Segoe UI"/>
                <w:b/>
                <w:bCs/>
                <w:iCs/>
                <w:noProof/>
                <w:sz w:val="18"/>
                <w:szCs w:val="18"/>
              </w:rPr>
              <w:t>AB’ de Mevzuat kapsamında Öne çıkan gelişmeler</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_Toc200645144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3</w:t>
            </w:r>
            <w:r w:rsidRPr="00636858">
              <w:rPr>
                <w:rFonts w:ascii="Segoe UI" w:hAnsi="Segoe UI" w:cs="Segoe UI"/>
                <w:noProof/>
                <w:webHidden/>
                <w:sz w:val="18"/>
                <w:szCs w:val="18"/>
              </w:rPr>
              <w:fldChar w:fldCharType="end"/>
            </w:r>
          </w:hyperlink>
        </w:p>
        <w:p w14:paraId="16088464" w14:textId="39F1236F" w:rsidR="00636858" w:rsidRPr="00636858" w:rsidRDefault="00636858">
          <w:pPr>
            <w:pStyle w:val="T1"/>
            <w:tabs>
              <w:tab w:val="right" w:leader="dot" w:pos="9062"/>
            </w:tabs>
            <w:rPr>
              <w:rFonts w:ascii="Segoe UI" w:eastAsiaTheme="minorEastAsia" w:hAnsi="Segoe UI" w:cs="Segoe UI"/>
              <w:noProof/>
              <w:sz w:val="18"/>
              <w:szCs w:val="18"/>
              <w:lang w:eastAsia="tr-TR"/>
            </w:rPr>
          </w:pPr>
          <w:hyperlink w:anchor="_Toc200645145" w:history="1">
            <w:r w:rsidRPr="00636858">
              <w:rPr>
                <w:rStyle w:val="Kpr"/>
                <w:rFonts w:ascii="Segoe UI" w:hAnsi="Segoe UI" w:cs="Segoe UI"/>
                <w:b/>
                <w:bCs/>
                <w:iCs/>
                <w:noProof/>
                <w:sz w:val="18"/>
                <w:szCs w:val="18"/>
              </w:rPr>
              <w:t>Türkiye’deki Gelişmeler</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_Toc200645145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5</w:t>
            </w:r>
            <w:r w:rsidRPr="00636858">
              <w:rPr>
                <w:rFonts w:ascii="Segoe UI" w:hAnsi="Segoe UI" w:cs="Segoe UI"/>
                <w:noProof/>
                <w:webHidden/>
                <w:sz w:val="18"/>
                <w:szCs w:val="18"/>
              </w:rPr>
              <w:fldChar w:fldCharType="end"/>
            </w:r>
          </w:hyperlink>
        </w:p>
        <w:p w14:paraId="5FCBACDE" w14:textId="75517B77" w:rsidR="00636858" w:rsidRPr="00636858" w:rsidRDefault="00636858">
          <w:pPr>
            <w:pStyle w:val="T2"/>
            <w:tabs>
              <w:tab w:val="right" w:leader="dot" w:pos="9062"/>
            </w:tabs>
            <w:rPr>
              <w:rFonts w:ascii="Segoe UI" w:eastAsiaTheme="minorEastAsia" w:hAnsi="Segoe UI" w:cs="Segoe UI"/>
              <w:noProof/>
              <w:sz w:val="18"/>
              <w:szCs w:val="18"/>
              <w:lang w:eastAsia="tr-TR"/>
            </w:rPr>
          </w:pPr>
          <w:hyperlink w:anchor="_Toc200645146" w:history="1">
            <w:r w:rsidRPr="00636858">
              <w:rPr>
                <w:rStyle w:val="Kpr"/>
                <w:rFonts w:ascii="Segoe UI" w:hAnsi="Segoe UI" w:cs="Segoe UI"/>
                <w:b/>
                <w:bCs/>
                <w:iCs/>
                <w:noProof/>
                <w:sz w:val="18"/>
                <w:szCs w:val="18"/>
              </w:rPr>
              <w:t>*Ulusal Döngüsel Ekonomi Stratejisi ve Eylem Planı, 2025-2028</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_Toc200645146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5</w:t>
            </w:r>
            <w:r w:rsidRPr="00636858">
              <w:rPr>
                <w:rFonts w:ascii="Segoe UI" w:hAnsi="Segoe UI" w:cs="Segoe UI"/>
                <w:noProof/>
                <w:webHidden/>
                <w:sz w:val="18"/>
                <w:szCs w:val="18"/>
              </w:rPr>
              <w:fldChar w:fldCharType="end"/>
            </w:r>
          </w:hyperlink>
        </w:p>
        <w:p w14:paraId="23B3B7DD" w14:textId="10110698" w:rsidR="00636858" w:rsidRPr="00636858" w:rsidRDefault="00636858">
          <w:pPr>
            <w:pStyle w:val="T2"/>
            <w:tabs>
              <w:tab w:val="right" w:leader="dot" w:pos="9062"/>
            </w:tabs>
            <w:rPr>
              <w:rFonts w:ascii="Segoe UI" w:eastAsiaTheme="minorEastAsia" w:hAnsi="Segoe UI" w:cs="Segoe UI"/>
              <w:noProof/>
              <w:sz w:val="18"/>
              <w:szCs w:val="18"/>
              <w:lang w:eastAsia="tr-TR"/>
            </w:rPr>
          </w:pPr>
          <w:hyperlink w:anchor="_Toc200645147" w:history="1">
            <w:r w:rsidRPr="00636858">
              <w:rPr>
                <w:rStyle w:val="Kpr"/>
                <w:rFonts w:ascii="Segoe UI" w:hAnsi="Segoe UI" w:cs="Segoe UI"/>
                <w:b/>
                <w:bCs/>
                <w:iCs/>
                <w:noProof/>
                <w:sz w:val="18"/>
                <w:szCs w:val="18"/>
              </w:rPr>
              <w:t>Ulusal Döngüsel Ekonomi Stratejisi ve Eylem Planı (UDESEP), 2025-2028</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_Toc200645147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6</w:t>
            </w:r>
            <w:r w:rsidRPr="00636858">
              <w:rPr>
                <w:rFonts w:ascii="Segoe UI" w:hAnsi="Segoe UI" w:cs="Segoe UI"/>
                <w:noProof/>
                <w:webHidden/>
                <w:sz w:val="18"/>
                <w:szCs w:val="18"/>
              </w:rPr>
              <w:fldChar w:fldCharType="end"/>
            </w:r>
          </w:hyperlink>
        </w:p>
        <w:p w14:paraId="40A14C63" w14:textId="66F203CE" w:rsidR="00636858" w:rsidRPr="00636858" w:rsidRDefault="00636858">
          <w:pPr>
            <w:pStyle w:val="T3"/>
            <w:tabs>
              <w:tab w:val="right" w:leader="dot" w:pos="9062"/>
            </w:tabs>
            <w:rPr>
              <w:rFonts w:ascii="Segoe UI" w:hAnsi="Segoe UI" w:cs="Segoe UI"/>
              <w:noProof/>
              <w:sz w:val="18"/>
              <w:szCs w:val="18"/>
            </w:rPr>
          </w:pPr>
          <w:hyperlink w:anchor="_Toc200645148" w:history="1">
            <w:r w:rsidRPr="00636858">
              <w:rPr>
                <w:rStyle w:val="Kpr"/>
                <w:rFonts w:ascii="Segoe UI" w:hAnsi="Segoe UI" w:cs="Segoe UI"/>
                <w:b/>
                <w:bCs/>
                <w:iCs/>
                <w:noProof/>
                <w:sz w:val="18"/>
                <w:szCs w:val="18"/>
              </w:rPr>
              <w:t>6 stratejik hedef: 22 amaç-53 eylem</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_Toc200645148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6</w:t>
            </w:r>
            <w:r w:rsidRPr="00636858">
              <w:rPr>
                <w:rFonts w:ascii="Segoe UI" w:hAnsi="Segoe UI" w:cs="Segoe UI"/>
                <w:noProof/>
                <w:webHidden/>
                <w:sz w:val="18"/>
                <w:szCs w:val="18"/>
              </w:rPr>
              <w:fldChar w:fldCharType="end"/>
            </w:r>
          </w:hyperlink>
        </w:p>
        <w:p w14:paraId="06FC472A" w14:textId="365A1D16" w:rsidR="00636858" w:rsidRPr="00636858" w:rsidRDefault="00636858">
          <w:pPr>
            <w:pStyle w:val="T3"/>
            <w:tabs>
              <w:tab w:val="right" w:leader="dot" w:pos="9062"/>
            </w:tabs>
            <w:rPr>
              <w:rFonts w:ascii="Segoe UI" w:hAnsi="Segoe UI" w:cs="Segoe UI"/>
              <w:noProof/>
              <w:sz w:val="18"/>
              <w:szCs w:val="18"/>
            </w:rPr>
          </w:pPr>
          <w:hyperlink w:anchor="_Toc200645149" w:history="1">
            <w:r w:rsidRPr="00636858">
              <w:rPr>
                <w:rStyle w:val="Kpr"/>
                <w:rFonts w:ascii="Segoe UI" w:hAnsi="Segoe UI" w:cs="Segoe UI"/>
                <w:b/>
                <w:bCs/>
                <w:iCs/>
                <w:noProof/>
                <w:sz w:val="18"/>
                <w:szCs w:val="18"/>
              </w:rPr>
              <w:t>Ulusal Döngüsel Ekonomi Eylem Planı</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_Toc200645149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7</w:t>
            </w:r>
            <w:r w:rsidRPr="00636858">
              <w:rPr>
                <w:rFonts w:ascii="Segoe UI" w:hAnsi="Segoe UI" w:cs="Segoe UI"/>
                <w:noProof/>
                <w:webHidden/>
                <w:sz w:val="18"/>
                <w:szCs w:val="18"/>
              </w:rPr>
              <w:fldChar w:fldCharType="end"/>
            </w:r>
          </w:hyperlink>
        </w:p>
        <w:p w14:paraId="1742B787" w14:textId="2CC8F205" w:rsidR="00636858" w:rsidRPr="00636858" w:rsidRDefault="00636858">
          <w:pPr>
            <w:pStyle w:val="T3"/>
            <w:tabs>
              <w:tab w:val="right" w:leader="dot" w:pos="9062"/>
            </w:tabs>
            <w:rPr>
              <w:rFonts w:ascii="Segoe UI" w:hAnsi="Segoe UI" w:cs="Segoe UI"/>
              <w:noProof/>
              <w:sz w:val="18"/>
              <w:szCs w:val="18"/>
            </w:rPr>
          </w:pPr>
          <w:hyperlink w:anchor="_Toc200645150" w:history="1">
            <w:r w:rsidRPr="00636858">
              <w:rPr>
                <w:rStyle w:val="Kpr"/>
                <w:rFonts w:ascii="Segoe UI" w:hAnsi="Segoe UI" w:cs="Segoe UI"/>
                <w:b/>
                <w:bCs/>
                <w:iCs/>
                <w:noProof/>
                <w:sz w:val="18"/>
                <w:szCs w:val="18"/>
              </w:rPr>
              <w:t>Yol haritası oluşturulması kapsamında Üç odak konu var</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_Toc200645150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8</w:t>
            </w:r>
            <w:r w:rsidRPr="00636858">
              <w:rPr>
                <w:rFonts w:ascii="Segoe UI" w:hAnsi="Segoe UI" w:cs="Segoe UI"/>
                <w:noProof/>
                <w:webHidden/>
                <w:sz w:val="18"/>
                <w:szCs w:val="18"/>
              </w:rPr>
              <w:fldChar w:fldCharType="end"/>
            </w:r>
          </w:hyperlink>
        </w:p>
        <w:p w14:paraId="75878264" w14:textId="013A8F63" w:rsidR="00636858" w:rsidRPr="00636858" w:rsidRDefault="00636858">
          <w:pPr>
            <w:pStyle w:val="T3"/>
            <w:tabs>
              <w:tab w:val="right" w:leader="dot" w:pos="9062"/>
            </w:tabs>
            <w:rPr>
              <w:rFonts w:ascii="Segoe UI" w:hAnsi="Segoe UI" w:cs="Segoe UI"/>
              <w:noProof/>
              <w:sz w:val="18"/>
              <w:szCs w:val="18"/>
            </w:rPr>
          </w:pPr>
          <w:hyperlink w:anchor="_Toc200645151" w:history="1">
            <w:r w:rsidRPr="00636858">
              <w:rPr>
                <w:rStyle w:val="Kpr"/>
                <w:rFonts w:ascii="Segoe UI" w:hAnsi="Segoe UI" w:cs="Segoe UI"/>
                <w:b/>
                <w:bCs/>
                <w:iCs/>
                <w:noProof/>
                <w:sz w:val="18"/>
                <w:szCs w:val="18"/>
              </w:rPr>
              <w:t>Tek Kullanımlık Plastikler, Deniz Çöpleri ve Mikroplastikler Yol Haritası</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_Toc200645151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8</w:t>
            </w:r>
            <w:r w:rsidRPr="00636858">
              <w:rPr>
                <w:rFonts w:ascii="Segoe UI" w:hAnsi="Segoe UI" w:cs="Segoe UI"/>
                <w:noProof/>
                <w:webHidden/>
                <w:sz w:val="18"/>
                <w:szCs w:val="18"/>
              </w:rPr>
              <w:fldChar w:fldCharType="end"/>
            </w:r>
          </w:hyperlink>
        </w:p>
        <w:p w14:paraId="6AA23A0D" w14:textId="6D6C5372" w:rsidR="00636858" w:rsidRPr="00636858" w:rsidRDefault="00636858">
          <w:pPr>
            <w:pStyle w:val="T3"/>
            <w:tabs>
              <w:tab w:val="right" w:leader="dot" w:pos="9062"/>
            </w:tabs>
            <w:rPr>
              <w:rFonts w:ascii="Segoe UI" w:hAnsi="Segoe UI" w:cs="Segoe UI"/>
              <w:noProof/>
              <w:sz w:val="18"/>
              <w:szCs w:val="18"/>
            </w:rPr>
          </w:pPr>
          <w:hyperlink w:anchor="_Toc200645152" w:history="1">
            <w:r w:rsidRPr="00636858">
              <w:rPr>
                <w:rStyle w:val="Kpr"/>
                <w:rFonts w:ascii="Segoe UI" w:hAnsi="Segoe UI" w:cs="Segoe UI"/>
                <w:b/>
                <w:bCs/>
                <w:iCs/>
                <w:noProof/>
                <w:sz w:val="18"/>
                <w:szCs w:val="18"/>
              </w:rPr>
              <w:t>45 Eylem (tek kullanımlık plastikler, deniz çöpleri ve mikroplastikler için)</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_Toc200645152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8</w:t>
            </w:r>
            <w:r w:rsidRPr="00636858">
              <w:rPr>
                <w:rFonts w:ascii="Segoe UI" w:hAnsi="Segoe UI" w:cs="Segoe UI"/>
                <w:noProof/>
                <w:webHidden/>
                <w:sz w:val="18"/>
                <w:szCs w:val="18"/>
              </w:rPr>
              <w:fldChar w:fldCharType="end"/>
            </w:r>
          </w:hyperlink>
        </w:p>
        <w:p w14:paraId="6C99EB26" w14:textId="3BC973A0" w:rsidR="00636858" w:rsidRPr="00636858" w:rsidRDefault="00636858">
          <w:pPr>
            <w:pStyle w:val="T1"/>
            <w:tabs>
              <w:tab w:val="right" w:leader="dot" w:pos="9062"/>
            </w:tabs>
            <w:rPr>
              <w:rFonts w:ascii="Segoe UI" w:eastAsiaTheme="minorEastAsia" w:hAnsi="Segoe UI" w:cs="Segoe UI"/>
              <w:noProof/>
              <w:sz w:val="18"/>
              <w:szCs w:val="18"/>
              <w:lang w:eastAsia="tr-TR"/>
            </w:rPr>
          </w:pPr>
          <w:hyperlink w:anchor="_Toc200645153" w:history="1">
            <w:r w:rsidRPr="00636858">
              <w:rPr>
                <w:rStyle w:val="Kpr"/>
                <w:rFonts w:ascii="Segoe UI" w:hAnsi="Segoe UI" w:cs="Segoe UI"/>
                <w:b/>
                <w:bCs/>
                <w:iCs/>
                <w:noProof/>
                <w:sz w:val="18"/>
                <w:szCs w:val="18"/>
              </w:rPr>
              <w:t>***Dijital Ürün Pasaportu (Digital Product Passport-DPP)</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_Toc200645153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9</w:t>
            </w:r>
            <w:r w:rsidRPr="00636858">
              <w:rPr>
                <w:rFonts w:ascii="Segoe UI" w:hAnsi="Segoe UI" w:cs="Segoe UI"/>
                <w:noProof/>
                <w:webHidden/>
                <w:sz w:val="18"/>
                <w:szCs w:val="18"/>
              </w:rPr>
              <w:fldChar w:fldCharType="end"/>
            </w:r>
          </w:hyperlink>
        </w:p>
        <w:p w14:paraId="67DEF641" w14:textId="68E53128" w:rsidR="00636858" w:rsidRPr="00636858" w:rsidRDefault="00636858">
          <w:pPr>
            <w:pStyle w:val="T1"/>
            <w:tabs>
              <w:tab w:val="right" w:leader="dot" w:pos="9062"/>
            </w:tabs>
            <w:rPr>
              <w:rFonts w:ascii="Segoe UI" w:eastAsiaTheme="minorEastAsia" w:hAnsi="Segoe UI" w:cs="Segoe UI"/>
              <w:noProof/>
              <w:sz w:val="18"/>
              <w:szCs w:val="18"/>
              <w:lang w:eastAsia="tr-TR"/>
            </w:rPr>
          </w:pPr>
          <w:hyperlink w:anchor="_Toc200645154" w:history="1">
            <w:r w:rsidRPr="00636858">
              <w:rPr>
                <w:rStyle w:val="Kpr"/>
                <w:rFonts w:ascii="Segoe UI" w:hAnsi="Segoe UI" w:cs="Segoe UI"/>
                <w:b/>
                <w:bCs/>
                <w:iCs/>
                <w:noProof/>
                <w:sz w:val="18"/>
                <w:szCs w:val="18"/>
              </w:rPr>
              <w:t>Diğer Notlar:</w:t>
            </w:r>
            <w:r w:rsidRPr="00636858">
              <w:rPr>
                <w:rFonts w:ascii="Segoe UI" w:hAnsi="Segoe UI" w:cs="Segoe UI"/>
                <w:noProof/>
                <w:webHidden/>
                <w:sz w:val="18"/>
                <w:szCs w:val="18"/>
              </w:rPr>
              <w:tab/>
            </w:r>
            <w:r w:rsidRPr="00636858">
              <w:rPr>
                <w:rFonts w:ascii="Segoe UI" w:hAnsi="Segoe UI" w:cs="Segoe UI"/>
                <w:noProof/>
                <w:webHidden/>
                <w:sz w:val="18"/>
                <w:szCs w:val="18"/>
              </w:rPr>
              <w:fldChar w:fldCharType="begin"/>
            </w:r>
            <w:r w:rsidRPr="00636858">
              <w:rPr>
                <w:rFonts w:ascii="Segoe UI" w:hAnsi="Segoe UI" w:cs="Segoe UI"/>
                <w:noProof/>
                <w:webHidden/>
                <w:sz w:val="18"/>
                <w:szCs w:val="18"/>
              </w:rPr>
              <w:instrText xml:space="preserve"> PAGEREF _Toc200645154 \h </w:instrText>
            </w:r>
            <w:r w:rsidRPr="00636858">
              <w:rPr>
                <w:rFonts w:ascii="Segoe UI" w:hAnsi="Segoe UI" w:cs="Segoe UI"/>
                <w:noProof/>
                <w:webHidden/>
                <w:sz w:val="18"/>
                <w:szCs w:val="18"/>
              </w:rPr>
            </w:r>
            <w:r w:rsidRPr="00636858">
              <w:rPr>
                <w:rFonts w:ascii="Segoe UI" w:hAnsi="Segoe UI" w:cs="Segoe UI"/>
                <w:noProof/>
                <w:webHidden/>
                <w:sz w:val="18"/>
                <w:szCs w:val="18"/>
              </w:rPr>
              <w:fldChar w:fldCharType="separate"/>
            </w:r>
            <w:r w:rsidR="00177836">
              <w:rPr>
                <w:rFonts w:ascii="Segoe UI" w:hAnsi="Segoe UI" w:cs="Segoe UI"/>
                <w:noProof/>
                <w:webHidden/>
                <w:sz w:val="18"/>
                <w:szCs w:val="18"/>
              </w:rPr>
              <w:t>10</w:t>
            </w:r>
            <w:r w:rsidRPr="00636858">
              <w:rPr>
                <w:rFonts w:ascii="Segoe UI" w:hAnsi="Segoe UI" w:cs="Segoe UI"/>
                <w:noProof/>
                <w:webHidden/>
                <w:sz w:val="18"/>
                <w:szCs w:val="18"/>
              </w:rPr>
              <w:fldChar w:fldCharType="end"/>
            </w:r>
          </w:hyperlink>
        </w:p>
        <w:p w14:paraId="430A7063" w14:textId="6F9A19B7" w:rsidR="00123BD9" w:rsidRPr="00123BD9" w:rsidRDefault="00123BD9">
          <w:pPr>
            <w:rPr>
              <w:rFonts w:ascii="Segoe UI" w:hAnsi="Segoe UI" w:cs="Segoe UI"/>
              <w:sz w:val="18"/>
              <w:szCs w:val="18"/>
            </w:rPr>
          </w:pPr>
          <w:r w:rsidRPr="00636858">
            <w:rPr>
              <w:rFonts w:ascii="Segoe UI" w:hAnsi="Segoe UI" w:cs="Segoe UI"/>
              <w:b/>
              <w:bCs/>
              <w:sz w:val="18"/>
              <w:szCs w:val="18"/>
            </w:rPr>
            <w:fldChar w:fldCharType="end"/>
          </w:r>
        </w:p>
      </w:sdtContent>
    </w:sdt>
    <w:p w14:paraId="758E0361" w14:textId="77777777" w:rsidR="003B6278" w:rsidRDefault="003B6278" w:rsidP="00123BD9">
      <w:pPr>
        <w:widowControl w:val="0"/>
        <w:tabs>
          <w:tab w:val="left" w:pos="1441"/>
        </w:tabs>
        <w:autoSpaceDE w:val="0"/>
        <w:autoSpaceDN w:val="0"/>
        <w:spacing w:after="0" w:line="279" w:lineRule="exact"/>
      </w:pPr>
    </w:p>
    <w:p w14:paraId="459D6755" w14:textId="77777777" w:rsidR="00123BD9" w:rsidRDefault="00123BD9" w:rsidP="00123BD9">
      <w:pPr>
        <w:widowControl w:val="0"/>
        <w:tabs>
          <w:tab w:val="left" w:pos="1441"/>
        </w:tabs>
        <w:autoSpaceDE w:val="0"/>
        <w:autoSpaceDN w:val="0"/>
        <w:spacing w:after="0" w:line="279" w:lineRule="exact"/>
      </w:pPr>
    </w:p>
    <w:bookmarkEnd w:id="0"/>
    <w:p w14:paraId="769ADE8A" w14:textId="77777777" w:rsidR="00123BD9" w:rsidRDefault="00123BD9" w:rsidP="00123BD9">
      <w:pPr>
        <w:widowControl w:val="0"/>
        <w:tabs>
          <w:tab w:val="left" w:pos="1441"/>
        </w:tabs>
        <w:autoSpaceDE w:val="0"/>
        <w:autoSpaceDN w:val="0"/>
        <w:spacing w:after="0" w:line="279" w:lineRule="exact"/>
      </w:pPr>
    </w:p>
    <w:p w14:paraId="70DAA2BA" w14:textId="77777777" w:rsidR="00123BD9" w:rsidRDefault="00123BD9" w:rsidP="00123BD9">
      <w:pPr>
        <w:widowControl w:val="0"/>
        <w:tabs>
          <w:tab w:val="left" w:pos="1441"/>
        </w:tabs>
        <w:autoSpaceDE w:val="0"/>
        <w:autoSpaceDN w:val="0"/>
        <w:spacing w:after="0" w:line="279" w:lineRule="exact"/>
      </w:pPr>
    </w:p>
    <w:p w14:paraId="730F52EE" w14:textId="77777777" w:rsidR="00123BD9" w:rsidRDefault="00123BD9" w:rsidP="00123BD9">
      <w:pPr>
        <w:widowControl w:val="0"/>
        <w:tabs>
          <w:tab w:val="left" w:pos="1441"/>
        </w:tabs>
        <w:autoSpaceDE w:val="0"/>
        <w:autoSpaceDN w:val="0"/>
        <w:spacing w:after="0" w:line="279" w:lineRule="exact"/>
      </w:pPr>
    </w:p>
    <w:p w14:paraId="3A6259D7" w14:textId="77777777" w:rsidR="00123BD9" w:rsidRDefault="00123BD9" w:rsidP="00123BD9">
      <w:pPr>
        <w:widowControl w:val="0"/>
        <w:tabs>
          <w:tab w:val="left" w:pos="1441"/>
        </w:tabs>
        <w:autoSpaceDE w:val="0"/>
        <w:autoSpaceDN w:val="0"/>
        <w:spacing w:after="0" w:line="279" w:lineRule="exact"/>
      </w:pPr>
    </w:p>
    <w:p w14:paraId="6050328E" w14:textId="77777777" w:rsidR="00123BD9" w:rsidRDefault="00123BD9" w:rsidP="00123BD9">
      <w:pPr>
        <w:widowControl w:val="0"/>
        <w:tabs>
          <w:tab w:val="left" w:pos="1441"/>
        </w:tabs>
        <w:autoSpaceDE w:val="0"/>
        <w:autoSpaceDN w:val="0"/>
        <w:spacing w:after="0" w:line="279" w:lineRule="exact"/>
      </w:pPr>
    </w:p>
    <w:p w14:paraId="2EBD32A9" w14:textId="77777777" w:rsidR="00123BD9" w:rsidRDefault="00123BD9" w:rsidP="00123BD9">
      <w:pPr>
        <w:widowControl w:val="0"/>
        <w:tabs>
          <w:tab w:val="left" w:pos="1441"/>
        </w:tabs>
        <w:autoSpaceDE w:val="0"/>
        <w:autoSpaceDN w:val="0"/>
        <w:spacing w:after="0" w:line="279" w:lineRule="exact"/>
      </w:pPr>
    </w:p>
    <w:p w14:paraId="0489B092" w14:textId="77777777" w:rsidR="00123BD9" w:rsidRDefault="00123BD9" w:rsidP="00123BD9">
      <w:pPr>
        <w:widowControl w:val="0"/>
        <w:tabs>
          <w:tab w:val="left" w:pos="1441"/>
        </w:tabs>
        <w:autoSpaceDE w:val="0"/>
        <w:autoSpaceDN w:val="0"/>
        <w:spacing w:after="0" w:line="279" w:lineRule="exact"/>
      </w:pPr>
    </w:p>
    <w:p w14:paraId="15404D55" w14:textId="77777777" w:rsidR="00123BD9" w:rsidRDefault="00123BD9" w:rsidP="00123BD9">
      <w:pPr>
        <w:widowControl w:val="0"/>
        <w:tabs>
          <w:tab w:val="left" w:pos="1441"/>
        </w:tabs>
        <w:autoSpaceDE w:val="0"/>
        <w:autoSpaceDN w:val="0"/>
        <w:spacing w:after="0" w:line="279" w:lineRule="exact"/>
      </w:pPr>
    </w:p>
    <w:p w14:paraId="128A8F4D" w14:textId="77777777" w:rsidR="00123BD9" w:rsidRDefault="00123BD9" w:rsidP="00123BD9">
      <w:pPr>
        <w:widowControl w:val="0"/>
        <w:tabs>
          <w:tab w:val="left" w:pos="1441"/>
        </w:tabs>
        <w:autoSpaceDE w:val="0"/>
        <w:autoSpaceDN w:val="0"/>
        <w:spacing w:after="0" w:line="279" w:lineRule="exact"/>
      </w:pPr>
    </w:p>
    <w:p w14:paraId="2CDEE568" w14:textId="77777777" w:rsidR="00123BD9" w:rsidRDefault="00123BD9" w:rsidP="00123BD9">
      <w:pPr>
        <w:widowControl w:val="0"/>
        <w:tabs>
          <w:tab w:val="left" w:pos="1441"/>
        </w:tabs>
        <w:autoSpaceDE w:val="0"/>
        <w:autoSpaceDN w:val="0"/>
        <w:spacing w:after="0" w:line="279" w:lineRule="exact"/>
      </w:pPr>
    </w:p>
    <w:p w14:paraId="48BCBFB9" w14:textId="77777777" w:rsidR="00123BD9" w:rsidRDefault="00123BD9" w:rsidP="00123BD9">
      <w:pPr>
        <w:widowControl w:val="0"/>
        <w:tabs>
          <w:tab w:val="left" w:pos="1441"/>
        </w:tabs>
        <w:autoSpaceDE w:val="0"/>
        <w:autoSpaceDN w:val="0"/>
        <w:spacing w:after="0" w:line="279" w:lineRule="exact"/>
      </w:pPr>
    </w:p>
    <w:p w14:paraId="644ED719" w14:textId="77777777" w:rsidR="00123BD9" w:rsidRDefault="00123BD9" w:rsidP="00123BD9">
      <w:pPr>
        <w:widowControl w:val="0"/>
        <w:tabs>
          <w:tab w:val="left" w:pos="1441"/>
        </w:tabs>
        <w:autoSpaceDE w:val="0"/>
        <w:autoSpaceDN w:val="0"/>
        <w:spacing w:after="0" w:line="279" w:lineRule="exact"/>
      </w:pPr>
    </w:p>
    <w:p w14:paraId="6D47A141" w14:textId="77777777" w:rsidR="00123BD9" w:rsidRDefault="00123BD9" w:rsidP="00123BD9">
      <w:pPr>
        <w:widowControl w:val="0"/>
        <w:tabs>
          <w:tab w:val="left" w:pos="1441"/>
        </w:tabs>
        <w:autoSpaceDE w:val="0"/>
        <w:autoSpaceDN w:val="0"/>
        <w:spacing w:after="0" w:line="279" w:lineRule="exact"/>
      </w:pPr>
    </w:p>
    <w:p w14:paraId="3A14CC8C" w14:textId="77777777" w:rsidR="00123BD9" w:rsidRDefault="00123BD9" w:rsidP="00123BD9">
      <w:pPr>
        <w:widowControl w:val="0"/>
        <w:tabs>
          <w:tab w:val="left" w:pos="1441"/>
        </w:tabs>
        <w:autoSpaceDE w:val="0"/>
        <w:autoSpaceDN w:val="0"/>
        <w:spacing w:after="0" w:line="279" w:lineRule="exact"/>
      </w:pPr>
    </w:p>
    <w:p w14:paraId="4AAA4156" w14:textId="77777777" w:rsidR="00123BD9" w:rsidRDefault="00123BD9" w:rsidP="00123BD9">
      <w:pPr>
        <w:widowControl w:val="0"/>
        <w:tabs>
          <w:tab w:val="left" w:pos="1441"/>
        </w:tabs>
        <w:autoSpaceDE w:val="0"/>
        <w:autoSpaceDN w:val="0"/>
        <w:spacing w:after="0" w:line="279" w:lineRule="exact"/>
      </w:pPr>
    </w:p>
    <w:p w14:paraId="4EE3369E" w14:textId="77777777" w:rsidR="00123BD9" w:rsidRDefault="00123BD9" w:rsidP="00123BD9">
      <w:pPr>
        <w:widowControl w:val="0"/>
        <w:tabs>
          <w:tab w:val="left" w:pos="1441"/>
        </w:tabs>
        <w:autoSpaceDE w:val="0"/>
        <w:autoSpaceDN w:val="0"/>
        <w:spacing w:after="0" w:line="279" w:lineRule="exact"/>
      </w:pPr>
    </w:p>
    <w:p w14:paraId="235CE65A" w14:textId="77777777" w:rsidR="00123BD9" w:rsidRDefault="00123BD9" w:rsidP="00123BD9">
      <w:pPr>
        <w:widowControl w:val="0"/>
        <w:tabs>
          <w:tab w:val="left" w:pos="1441"/>
        </w:tabs>
        <w:autoSpaceDE w:val="0"/>
        <w:autoSpaceDN w:val="0"/>
        <w:spacing w:after="0" w:line="279" w:lineRule="exact"/>
      </w:pPr>
    </w:p>
    <w:p w14:paraId="31CDDD93" w14:textId="6F77AAAC" w:rsidR="0047042D" w:rsidRPr="00085B23" w:rsidRDefault="0047042D" w:rsidP="00085B23">
      <w:pPr>
        <w:pStyle w:val="Balk1"/>
        <w:rPr>
          <w:rFonts w:ascii="Segoe UI" w:hAnsi="Segoe UI" w:cs="Segoe UI"/>
          <w:b/>
          <w:bCs/>
          <w:color w:val="0F9ED5" w:themeColor="accent4"/>
          <w:sz w:val="24"/>
          <w:szCs w:val="24"/>
        </w:rPr>
      </w:pPr>
      <w:bookmarkStart w:id="1" w:name="_Toc200645142"/>
      <w:r w:rsidRPr="00085B23">
        <w:rPr>
          <w:rFonts w:ascii="Segoe UI" w:hAnsi="Segoe UI" w:cs="Segoe UI"/>
          <w:b/>
          <w:bCs/>
          <w:color w:val="0F9ED5" w:themeColor="accent4"/>
          <w:sz w:val="24"/>
          <w:szCs w:val="24"/>
        </w:rPr>
        <w:lastRenderedPageBreak/>
        <w:t>Döngüsel ekonomi ve atık yönetimi alanındaki ulusal ve uluslararası gelişmeler ve Türkiye</w:t>
      </w:r>
      <w:bookmarkEnd w:id="1"/>
    </w:p>
    <w:p w14:paraId="0CAAB20A" w14:textId="77777777" w:rsidR="0047042D" w:rsidRDefault="0047042D" w:rsidP="0047042D">
      <w:pPr>
        <w:widowControl w:val="0"/>
        <w:tabs>
          <w:tab w:val="left" w:pos="1441"/>
        </w:tabs>
        <w:autoSpaceDE w:val="0"/>
        <w:autoSpaceDN w:val="0"/>
        <w:spacing w:after="0" w:line="279" w:lineRule="exact"/>
        <w:rPr>
          <w:rFonts w:ascii="Segoe UI" w:hAnsi="Segoe UI" w:cs="Segoe UI"/>
          <w:iCs/>
          <w:sz w:val="20"/>
          <w:szCs w:val="20"/>
        </w:rPr>
      </w:pPr>
    </w:p>
    <w:p w14:paraId="484724D5" w14:textId="3B001176" w:rsidR="0047042D" w:rsidRPr="0047042D" w:rsidRDefault="0047042D" w:rsidP="0047042D">
      <w:pPr>
        <w:widowControl w:val="0"/>
        <w:tabs>
          <w:tab w:val="left" w:pos="1441"/>
        </w:tabs>
        <w:autoSpaceDE w:val="0"/>
        <w:autoSpaceDN w:val="0"/>
        <w:spacing w:after="0" w:line="279" w:lineRule="exact"/>
        <w:rPr>
          <w:rFonts w:ascii="Segoe UI" w:hAnsi="Segoe UI" w:cs="Segoe UI"/>
          <w:iCs/>
          <w:sz w:val="20"/>
          <w:szCs w:val="20"/>
        </w:rPr>
      </w:pPr>
      <w:bookmarkStart w:id="2" w:name="_Hlk200645360"/>
      <w:r w:rsidRPr="0047042D">
        <w:rPr>
          <w:rFonts w:ascii="Segoe UI" w:hAnsi="Segoe UI" w:cs="Segoe UI"/>
          <w:iCs/>
          <w:sz w:val="20"/>
          <w:szCs w:val="20"/>
        </w:rPr>
        <w:t>•Avrupa Birliği'nin döngüsel ekonomi eylem planları ve Türkiye'deki uyum süreci nasıl ilerlemektedir?</w:t>
      </w:r>
    </w:p>
    <w:p w14:paraId="6C5CC9EE" w14:textId="060F1013" w:rsidR="0047042D" w:rsidRPr="0047042D" w:rsidRDefault="0047042D" w:rsidP="0047042D">
      <w:pPr>
        <w:widowControl w:val="0"/>
        <w:tabs>
          <w:tab w:val="left" w:pos="1441"/>
        </w:tabs>
        <w:autoSpaceDE w:val="0"/>
        <w:autoSpaceDN w:val="0"/>
        <w:spacing w:after="0" w:line="279" w:lineRule="exact"/>
        <w:rPr>
          <w:rFonts w:ascii="Segoe UI" w:hAnsi="Segoe UI" w:cs="Segoe UI"/>
          <w:iCs/>
          <w:sz w:val="20"/>
          <w:szCs w:val="20"/>
        </w:rPr>
      </w:pPr>
      <w:r w:rsidRPr="0047042D">
        <w:rPr>
          <w:rFonts w:ascii="Segoe UI" w:hAnsi="Segoe UI" w:cs="Segoe UI"/>
          <w:iCs/>
          <w:sz w:val="20"/>
          <w:szCs w:val="20"/>
        </w:rPr>
        <w:t>•AB'nin Tek Kullanımlık Plastikler Direktifi ve Ambalaj Atıkları Tüzüğü Türkiye'nin ihracat ve üretim sektörlerini nasıl etkilemektedir?</w:t>
      </w:r>
    </w:p>
    <w:p w14:paraId="30A22752" w14:textId="0AE861ED" w:rsidR="0047042D" w:rsidRDefault="0047042D" w:rsidP="0047042D">
      <w:pPr>
        <w:widowControl w:val="0"/>
        <w:tabs>
          <w:tab w:val="left" w:pos="1441"/>
        </w:tabs>
        <w:autoSpaceDE w:val="0"/>
        <w:autoSpaceDN w:val="0"/>
        <w:spacing w:after="0" w:line="279" w:lineRule="exact"/>
        <w:rPr>
          <w:rFonts w:ascii="Segoe UI" w:hAnsi="Segoe UI" w:cs="Segoe UI"/>
          <w:iCs/>
          <w:sz w:val="20"/>
          <w:szCs w:val="20"/>
        </w:rPr>
      </w:pPr>
      <w:r w:rsidRPr="0047042D">
        <w:rPr>
          <w:rFonts w:ascii="Segoe UI" w:hAnsi="Segoe UI" w:cs="Segoe UI"/>
          <w:iCs/>
          <w:sz w:val="20"/>
          <w:szCs w:val="20"/>
        </w:rPr>
        <w:t>•Türkiye'de döngüsel ekonomi ve sürdürülebilir ürün tasarımı alanında hangi mevzuatsal ve altyapısal gelişmeler planlanmaktadır?</w:t>
      </w:r>
    </w:p>
    <w:p w14:paraId="24324DF2" w14:textId="77777777" w:rsidR="0047042D" w:rsidRDefault="0047042D" w:rsidP="0047042D">
      <w:pPr>
        <w:widowControl w:val="0"/>
        <w:tabs>
          <w:tab w:val="left" w:pos="1441"/>
        </w:tabs>
        <w:autoSpaceDE w:val="0"/>
        <w:autoSpaceDN w:val="0"/>
        <w:spacing w:after="0" w:line="279" w:lineRule="exact"/>
        <w:rPr>
          <w:rFonts w:ascii="Segoe UI" w:hAnsi="Segoe UI" w:cs="Segoe UI"/>
          <w:iCs/>
          <w:sz w:val="20"/>
          <w:szCs w:val="20"/>
        </w:rPr>
      </w:pPr>
    </w:p>
    <w:p w14:paraId="525A17EF" w14:textId="62F36D94" w:rsidR="00011E13" w:rsidRDefault="00335AD6" w:rsidP="0047042D">
      <w:pPr>
        <w:widowControl w:val="0"/>
        <w:tabs>
          <w:tab w:val="left" w:pos="1441"/>
        </w:tabs>
        <w:autoSpaceDE w:val="0"/>
        <w:autoSpaceDN w:val="0"/>
        <w:spacing w:after="0" w:line="279" w:lineRule="exact"/>
        <w:rPr>
          <w:rFonts w:ascii="Segoe UI" w:hAnsi="Segoe UI" w:cs="Segoe UI"/>
          <w:iCs/>
          <w:sz w:val="20"/>
          <w:szCs w:val="20"/>
        </w:rPr>
      </w:pPr>
      <w:r>
        <w:rPr>
          <w:rFonts w:ascii="Segoe UI" w:hAnsi="Segoe UI" w:cs="Segoe UI"/>
          <w:iCs/>
          <w:color w:val="000000" w:themeColor="text1"/>
          <w:sz w:val="20"/>
          <w:szCs w:val="20"/>
        </w:rPr>
        <w:t xml:space="preserve">AB tarafındaki </w:t>
      </w:r>
      <w:r w:rsidR="005B74D5" w:rsidRPr="002E7F37">
        <w:rPr>
          <w:rFonts w:ascii="Segoe UI" w:hAnsi="Segoe UI" w:cs="Segoe UI"/>
          <w:iCs/>
          <w:color w:val="000000" w:themeColor="text1"/>
          <w:sz w:val="20"/>
          <w:szCs w:val="20"/>
        </w:rPr>
        <w:t>İlk hareket,</w:t>
      </w:r>
      <w:r w:rsidR="005B74D5" w:rsidRPr="002E7F37">
        <w:rPr>
          <w:rFonts w:ascii="Segoe UI" w:hAnsi="Segoe UI" w:cs="Segoe UI"/>
          <w:b/>
          <w:bCs/>
          <w:iCs/>
          <w:color w:val="000000" w:themeColor="text1"/>
          <w:sz w:val="20"/>
          <w:szCs w:val="20"/>
        </w:rPr>
        <w:t xml:space="preserve"> </w:t>
      </w:r>
      <w:r w:rsidR="0047042D" w:rsidRPr="00CE7400">
        <w:rPr>
          <w:rFonts w:ascii="Segoe UI" w:hAnsi="Segoe UI" w:cs="Segoe UI"/>
          <w:iCs/>
          <w:sz w:val="20"/>
          <w:szCs w:val="20"/>
        </w:rPr>
        <w:t>2015 yılında yayınlanan</w:t>
      </w:r>
      <w:r w:rsidR="005B74D5">
        <w:rPr>
          <w:rFonts w:ascii="Segoe UI" w:hAnsi="Segoe UI" w:cs="Segoe UI"/>
          <w:iCs/>
          <w:sz w:val="20"/>
          <w:szCs w:val="20"/>
        </w:rPr>
        <w:t xml:space="preserve"> </w:t>
      </w:r>
      <w:r w:rsidR="0047042D" w:rsidRPr="002E7F37">
        <w:rPr>
          <w:rFonts w:ascii="Segoe UI" w:hAnsi="Segoe UI" w:cs="Segoe UI"/>
          <w:b/>
          <w:bCs/>
          <w:iCs/>
          <w:color w:val="E97132" w:themeColor="accent2"/>
          <w:sz w:val="20"/>
          <w:szCs w:val="20"/>
        </w:rPr>
        <w:t xml:space="preserve">Birinci Döngüsel Ekonomi Eylem Planı </w:t>
      </w:r>
      <w:r w:rsidR="005B74D5">
        <w:rPr>
          <w:rFonts w:ascii="Segoe UI" w:hAnsi="Segoe UI" w:cs="Segoe UI"/>
          <w:b/>
          <w:bCs/>
          <w:iCs/>
          <w:color w:val="E97132" w:themeColor="accent2"/>
          <w:sz w:val="20"/>
          <w:szCs w:val="20"/>
        </w:rPr>
        <w:t>(</w:t>
      </w:r>
      <w:r w:rsidR="005B74D5" w:rsidRPr="002E7F37">
        <w:rPr>
          <w:rFonts w:ascii="Segoe UI" w:hAnsi="Segoe UI" w:cs="Segoe UI"/>
          <w:b/>
          <w:bCs/>
          <w:iCs/>
          <w:color w:val="E97132" w:themeColor="accent2"/>
          <w:sz w:val="20"/>
          <w:szCs w:val="20"/>
        </w:rPr>
        <w:t xml:space="preserve">7 tane alandan ve 54 tane eylemden oluşan Döngüsel </w:t>
      </w:r>
      <w:r w:rsidR="002F3EF1" w:rsidRPr="002E7F37">
        <w:rPr>
          <w:rFonts w:ascii="Segoe UI" w:hAnsi="Segoe UI" w:cs="Segoe UI"/>
          <w:b/>
          <w:bCs/>
          <w:iCs/>
          <w:color w:val="E97132" w:themeColor="accent2"/>
          <w:sz w:val="20"/>
          <w:szCs w:val="20"/>
        </w:rPr>
        <w:t>Ekonomi)</w:t>
      </w:r>
      <w:r w:rsidR="005B74D5">
        <w:rPr>
          <w:rFonts w:ascii="Segoe UI" w:hAnsi="Segoe UI" w:cs="Segoe UI"/>
          <w:b/>
          <w:bCs/>
          <w:iCs/>
          <w:color w:val="E97132" w:themeColor="accent2"/>
          <w:sz w:val="20"/>
          <w:szCs w:val="20"/>
        </w:rPr>
        <w:t xml:space="preserve"> </w:t>
      </w:r>
      <w:r w:rsidR="0047042D" w:rsidRPr="002E7F37">
        <w:rPr>
          <w:rFonts w:ascii="Segoe UI" w:hAnsi="Segoe UI" w:cs="Segoe UI"/>
          <w:b/>
          <w:bCs/>
          <w:iCs/>
          <w:color w:val="E97132" w:themeColor="accent2"/>
          <w:sz w:val="20"/>
          <w:szCs w:val="20"/>
        </w:rPr>
        <w:t>diye adlandırdığımız bu eylem planı</w:t>
      </w:r>
      <w:r w:rsidR="002E7F37">
        <w:rPr>
          <w:rFonts w:ascii="Segoe UI" w:hAnsi="Segoe UI" w:cs="Segoe UI"/>
          <w:b/>
          <w:bCs/>
          <w:iCs/>
          <w:color w:val="E97132" w:themeColor="accent2"/>
          <w:sz w:val="20"/>
          <w:szCs w:val="20"/>
        </w:rPr>
        <w:t xml:space="preserve"> ile </w:t>
      </w:r>
      <w:r w:rsidR="0047042D" w:rsidRPr="00CE7400">
        <w:rPr>
          <w:rFonts w:ascii="Segoe UI" w:hAnsi="Segoe UI" w:cs="Segoe UI"/>
          <w:iCs/>
          <w:sz w:val="20"/>
          <w:szCs w:val="20"/>
        </w:rPr>
        <w:t>başlamış oldu.</w:t>
      </w:r>
      <w:r w:rsidR="00011E13">
        <w:rPr>
          <w:rFonts w:ascii="Segoe UI" w:hAnsi="Segoe UI" w:cs="Segoe UI"/>
          <w:iCs/>
          <w:sz w:val="20"/>
          <w:szCs w:val="20"/>
        </w:rPr>
        <w:t xml:space="preserve"> </w:t>
      </w:r>
    </w:p>
    <w:p w14:paraId="36B090A9" w14:textId="712DF040" w:rsidR="00011E13" w:rsidRDefault="00011E13">
      <w:pPr>
        <w:pStyle w:val="ListeParagraf"/>
        <w:widowControl w:val="0"/>
        <w:numPr>
          <w:ilvl w:val="0"/>
          <w:numId w:val="13"/>
        </w:numPr>
        <w:tabs>
          <w:tab w:val="left" w:pos="1441"/>
        </w:tabs>
        <w:autoSpaceDE w:val="0"/>
        <w:autoSpaceDN w:val="0"/>
        <w:spacing w:after="0" w:line="279" w:lineRule="exact"/>
        <w:rPr>
          <w:rFonts w:ascii="Segoe UI" w:hAnsi="Segoe UI" w:cs="Segoe UI"/>
          <w:iCs/>
          <w:sz w:val="20"/>
          <w:szCs w:val="20"/>
        </w:rPr>
      </w:pPr>
      <w:r w:rsidRPr="00011E13">
        <w:rPr>
          <w:rFonts w:ascii="Segoe UI" w:hAnsi="Segoe UI" w:cs="Segoe UI"/>
          <w:iCs/>
          <w:sz w:val="20"/>
          <w:szCs w:val="20"/>
        </w:rPr>
        <w:t>Kaynakların</w:t>
      </w:r>
      <w:r w:rsidR="006805F4" w:rsidRPr="00011E13">
        <w:rPr>
          <w:rFonts w:ascii="Segoe UI" w:hAnsi="Segoe UI" w:cs="Segoe UI"/>
          <w:iCs/>
          <w:sz w:val="20"/>
          <w:szCs w:val="20"/>
        </w:rPr>
        <w:t xml:space="preserve"> daha verimli kullanılması ve daha rekabetçi bir ekonomi oluşturulması adına </w:t>
      </w:r>
      <w:r w:rsidR="006805F4" w:rsidRPr="002E7F37">
        <w:rPr>
          <w:rFonts w:ascii="Segoe UI" w:hAnsi="Segoe UI" w:cs="Segoe UI"/>
          <w:b/>
          <w:bCs/>
          <w:iCs/>
          <w:sz w:val="20"/>
          <w:szCs w:val="20"/>
        </w:rPr>
        <w:t>yeni bir büyüme</w:t>
      </w:r>
      <w:r w:rsidR="002E7F37" w:rsidRPr="002E7F37">
        <w:rPr>
          <w:rFonts w:ascii="Segoe UI" w:hAnsi="Segoe UI" w:cs="Segoe UI"/>
          <w:b/>
          <w:bCs/>
          <w:iCs/>
          <w:sz w:val="20"/>
          <w:szCs w:val="20"/>
        </w:rPr>
        <w:t xml:space="preserve"> </w:t>
      </w:r>
      <w:r w:rsidR="006805F4" w:rsidRPr="002E7F37">
        <w:rPr>
          <w:rFonts w:ascii="Segoe UI" w:hAnsi="Segoe UI" w:cs="Segoe UI"/>
          <w:b/>
          <w:bCs/>
          <w:iCs/>
          <w:sz w:val="20"/>
          <w:szCs w:val="20"/>
        </w:rPr>
        <w:t xml:space="preserve">stratejisi olarak da 2019 yılında AB Yeşil Mutabakatı </w:t>
      </w:r>
      <w:r w:rsidR="006805F4" w:rsidRPr="00011E13">
        <w:rPr>
          <w:rFonts w:ascii="Segoe UI" w:hAnsi="Segoe UI" w:cs="Segoe UI"/>
          <w:iCs/>
          <w:sz w:val="20"/>
          <w:szCs w:val="20"/>
        </w:rPr>
        <w:t xml:space="preserve">gündemimize geldi. </w:t>
      </w:r>
    </w:p>
    <w:p w14:paraId="254837E0" w14:textId="177DBF76" w:rsidR="006805F4" w:rsidRPr="00011E13" w:rsidRDefault="00011E13">
      <w:pPr>
        <w:pStyle w:val="ListeParagraf"/>
        <w:widowControl w:val="0"/>
        <w:numPr>
          <w:ilvl w:val="0"/>
          <w:numId w:val="13"/>
        </w:numPr>
        <w:tabs>
          <w:tab w:val="left" w:pos="1441"/>
        </w:tabs>
        <w:autoSpaceDE w:val="0"/>
        <w:autoSpaceDN w:val="0"/>
        <w:spacing w:after="0" w:line="279" w:lineRule="exact"/>
        <w:rPr>
          <w:rFonts w:ascii="Segoe UI" w:hAnsi="Segoe UI" w:cs="Segoe UI"/>
          <w:iCs/>
          <w:sz w:val="20"/>
          <w:szCs w:val="20"/>
        </w:rPr>
      </w:pPr>
      <w:r>
        <w:rPr>
          <w:rFonts w:ascii="Segoe UI" w:hAnsi="Segoe UI" w:cs="Segoe UI"/>
          <w:iCs/>
          <w:sz w:val="20"/>
          <w:szCs w:val="20"/>
        </w:rPr>
        <w:t>Daha sonra</w:t>
      </w:r>
      <w:r w:rsidR="006805F4" w:rsidRPr="00011E13">
        <w:rPr>
          <w:rFonts w:ascii="Segoe UI" w:hAnsi="Segoe UI" w:cs="Segoe UI"/>
          <w:iCs/>
          <w:sz w:val="20"/>
          <w:szCs w:val="20"/>
        </w:rPr>
        <w:t xml:space="preserve"> </w:t>
      </w:r>
      <w:r w:rsidR="006805F4" w:rsidRPr="002E7F37">
        <w:rPr>
          <w:rFonts w:ascii="Segoe UI" w:hAnsi="Segoe UI" w:cs="Segoe UI"/>
          <w:b/>
          <w:bCs/>
          <w:iCs/>
          <w:sz w:val="20"/>
          <w:szCs w:val="20"/>
        </w:rPr>
        <w:t xml:space="preserve">7 tane eylem alanından ve 35 tane eylemden oluşan da yeni döngüsel ekonomi eylem planı </w:t>
      </w:r>
      <w:r w:rsidR="006805F4" w:rsidRPr="00011E13">
        <w:rPr>
          <w:rFonts w:ascii="Segoe UI" w:hAnsi="Segoe UI" w:cs="Segoe UI"/>
          <w:iCs/>
          <w:sz w:val="20"/>
          <w:szCs w:val="20"/>
        </w:rPr>
        <w:t xml:space="preserve">hayata geçti. </w:t>
      </w:r>
    </w:p>
    <w:p w14:paraId="2368D991" w14:textId="77777777" w:rsidR="00011E13" w:rsidRDefault="00011E13" w:rsidP="0047042D">
      <w:pPr>
        <w:widowControl w:val="0"/>
        <w:tabs>
          <w:tab w:val="left" w:pos="1441"/>
        </w:tabs>
        <w:autoSpaceDE w:val="0"/>
        <w:autoSpaceDN w:val="0"/>
        <w:spacing w:after="0" w:line="279" w:lineRule="exact"/>
        <w:rPr>
          <w:rFonts w:ascii="Segoe UI" w:hAnsi="Segoe UI" w:cs="Segoe UI"/>
          <w:iCs/>
          <w:sz w:val="20"/>
          <w:szCs w:val="20"/>
        </w:rPr>
      </w:pPr>
    </w:p>
    <w:p w14:paraId="4363D71F" w14:textId="7D70C547" w:rsidR="006805F4" w:rsidRPr="00CE7400" w:rsidRDefault="00011E13" w:rsidP="0047042D">
      <w:pPr>
        <w:widowControl w:val="0"/>
        <w:tabs>
          <w:tab w:val="left" w:pos="1441"/>
        </w:tabs>
        <w:autoSpaceDE w:val="0"/>
        <w:autoSpaceDN w:val="0"/>
        <w:spacing w:after="0" w:line="279" w:lineRule="exact"/>
        <w:rPr>
          <w:rFonts w:ascii="Segoe UI" w:hAnsi="Segoe UI" w:cs="Segoe UI"/>
          <w:iCs/>
          <w:sz w:val="20"/>
          <w:szCs w:val="20"/>
        </w:rPr>
      </w:pPr>
      <w:r>
        <w:rPr>
          <w:rFonts w:ascii="Segoe UI" w:hAnsi="Segoe UI" w:cs="Segoe UI"/>
          <w:iCs/>
          <w:sz w:val="20"/>
          <w:szCs w:val="20"/>
        </w:rPr>
        <w:t>M</w:t>
      </w:r>
      <w:r w:rsidR="006805F4" w:rsidRPr="006805F4">
        <w:rPr>
          <w:rFonts w:ascii="Segoe UI" w:hAnsi="Segoe UI" w:cs="Segoe UI"/>
          <w:iCs/>
          <w:sz w:val="20"/>
          <w:szCs w:val="20"/>
        </w:rPr>
        <w:t>evzuatın</w:t>
      </w:r>
      <w:r>
        <w:rPr>
          <w:rFonts w:ascii="Segoe UI" w:hAnsi="Segoe UI" w:cs="Segoe UI"/>
          <w:iCs/>
          <w:sz w:val="20"/>
          <w:szCs w:val="20"/>
        </w:rPr>
        <w:t xml:space="preserve"> </w:t>
      </w:r>
      <w:r w:rsidR="006805F4" w:rsidRPr="006805F4">
        <w:rPr>
          <w:rFonts w:ascii="Segoe UI" w:hAnsi="Segoe UI" w:cs="Segoe UI"/>
          <w:iCs/>
          <w:sz w:val="20"/>
          <w:szCs w:val="20"/>
        </w:rPr>
        <w:t>getirdiği</w:t>
      </w:r>
      <w:r w:rsidR="00A41F8A">
        <w:rPr>
          <w:rFonts w:ascii="Segoe UI" w:hAnsi="Segoe UI" w:cs="Segoe UI"/>
          <w:iCs/>
          <w:sz w:val="20"/>
          <w:szCs w:val="20"/>
        </w:rPr>
        <w:t xml:space="preserve"> ya da getireceği</w:t>
      </w:r>
      <w:r w:rsidR="006805F4" w:rsidRPr="006805F4">
        <w:rPr>
          <w:rFonts w:ascii="Segoe UI" w:hAnsi="Segoe UI" w:cs="Segoe UI"/>
          <w:iCs/>
          <w:sz w:val="20"/>
          <w:szCs w:val="20"/>
        </w:rPr>
        <w:t xml:space="preserve"> değişiklikle</w:t>
      </w:r>
      <w:r w:rsidR="00A41F8A">
        <w:rPr>
          <w:rFonts w:ascii="Segoe UI" w:hAnsi="Segoe UI" w:cs="Segoe UI"/>
          <w:iCs/>
          <w:sz w:val="20"/>
          <w:szCs w:val="20"/>
        </w:rPr>
        <w:t>r</w:t>
      </w:r>
      <w:r w:rsidR="006805F4" w:rsidRPr="006805F4">
        <w:rPr>
          <w:rFonts w:ascii="Segoe UI" w:hAnsi="Segoe UI" w:cs="Segoe UI"/>
          <w:iCs/>
          <w:sz w:val="20"/>
          <w:szCs w:val="20"/>
        </w:rPr>
        <w:t xml:space="preserve">, iş </w:t>
      </w:r>
      <w:r w:rsidR="00A41F8A" w:rsidRPr="006805F4">
        <w:rPr>
          <w:rFonts w:ascii="Segoe UI" w:hAnsi="Segoe UI" w:cs="Segoe UI"/>
          <w:iCs/>
          <w:sz w:val="20"/>
          <w:szCs w:val="20"/>
        </w:rPr>
        <w:t>dünyasında hareketlenmelere</w:t>
      </w:r>
      <w:r>
        <w:rPr>
          <w:rFonts w:ascii="Segoe UI" w:hAnsi="Segoe UI" w:cs="Segoe UI"/>
          <w:iCs/>
          <w:sz w:val="20"/>
          <w:szCs w:val="20"/>
        </w:rPr>
        <w:t xml:space="preserve"> neden oldu.</w:t>
      </w:r>
    </w:p>
    <w:bookmarkEnd w:id="2"/>
    <w:p w14:paraId="198C90E5" w14:textId="77777777" w:rsidR="0047042D" w:rsidRPr="00CE7400" w:rsidRDefault="0047042D" w:rsidP="0047042D">
      <w:pPr>
        <w:widowControl w:val="0"/>
        <w:tabs>
          <w:tab w:val="left" w:pos="1441"/>
        </w:tabs>
        <w:autoSpaceDE w:val="0"/>
        <w:autoSpaceDN w:val="0"/>
        <w:spacing w:after="0" w:line="279" w:lineRule="exact"/>
        <w:rPr>
          <w:rFonts w:ascii="Segoe UI" w:hAnsi="Segoe UI" w:cs="Segoe UI"/>
          <w:iCs/>
          <w:sz w:val="20"/>
          <w:szCs w:val="20"/>
        </w:rPr>
      </w:pPr>
    </w:p>
    <w:p w14:paraId="409F586A" w14:textId="0548F207" w:rsidR="0047042D" w:rsidRPr="00085B23" w:rsidRDefault="0047042D" w:rsidP="00085B23">
      <w:pPr>
        <w:pStyle w:val="Balk1"/>
        <w:rPr>
          <w:rFonts w:ascii="Segoe UI" w:hAnsi="Segoe UI" w:cs="Segoe UI"/>
          <w:b/>
          <w:bCs/>
          <w:iCs/>
          <w:color w:val="0F9ED5" w:themeColor="accent4"/>
          <w:sz w:val="24"/>
          <w:szCs w:val="24"/>
        </w:rPr>
      </w:pPr>
      <w:bookmarkStart w:id="3" w:name="_Toc200645143"/>
      <w:r w:rsidRPr="00085B23">
        <w:rPr>
          <w:rFonts w:ascii="Segoe UI" w:hAnsi="Segoe UI" w:cs="Segoe UI"/>
          <w:b/>
          <w:bCs/>
          <w:iCs/>
          <w:color w:val="0F9ED5" w:themeColor="accent4"/>
          <w:sz w:val="24"/>
          <w:szCs w:val="24"/>
        </w:rPr>
        <w:t>Avrupa Birliği</w:t>
      </w:r>
      <w:r w:rsidR="00085B23" w:rsidRPr="00085B23">
        <w:rPr>
          <w:rFonts w:ascii="Segoe UI" w:hAnsi="Segoe UI" w:cs="Segoe UI"/>
          <w:b/>
          <w:bCs/>
          <w:iCs/>
          <w:color w:val="0F9ED5" w:themeColor="accent4"/>
          <w:sz w:val="24"/>
          <w:szCs w:val="24"/>
        </w:rPr>
        <w:t xml:space="preserve"> Döngüsel Ekonomi Gelişmeler</w:t>
      </w:r>
      <w:bookmarkEnd w:id="3"/>
    </w:p>
    <w:p w14:paraId="084E5590" w14:textId="77777777" w:rsidR="00085B23" w:rsidRPr="00085B23" w:rsidRDefault="00085B23" w:rsidP="00085B23"/>
    <w:p w14:paraId="3C0FAF54" w14:textId="77777777" w:rsidR="0047042D" w:rsidRPr="00CE7400" w:rsidRDefault="0047042D">
      <w:pPr>
        <w:pStyle w:val="ListeParagraf"/>
        <w:numPr>
          <w:ilvl w:val="0"/>
          <w:numId w:val="1"/>
        </w:numPr>
        <w:rPr>
          <w:rFonts w:ascii="Segoe UI" w:hAnsi="Segoe UI" w:cs="Segoe UI"/>
          <w:b/>
          <w:bCs/>
          <w:sz w:val="20"/>
          <w:szCs w:val="20"/>
        </w:rPr>
      </w:pPr>
      <w:r w:rsidRPr="00CE7400">
        <w:rPr>
          <w:rFonts w:ascii="Segoe UI" w:hAnsi="Segoe UI" w:cs="Segoe UI"/>
          <w:b/>
          <w:bCs/>
          <w:sz w:val="20"/>
          <w:szCs w:val="20"/>
        </w:rPr>
        <w:t>Birinci döngüsel ekonomi eylem planı-2015: 7 alan, 54 eylem</w:t>
      </w:r>
    </w:p>
    <w:p w14:paraId="40C5F4AB" w14:textId="77777777" w:rsidR="0047042D" w:rsidRPr="00CE7400" w:rsidRDefault="0047042D">
      <w:pPr>
        <w:pStyle w:val="ListeParagraf"/>
        <w:numPr>
          <w:ilvl w:val="1"/>
          <w:numId w:val="2"/>
        </w:numPr>
        <w:rPr>
          <w:rFonts w:ascii="Segoe UI" w:hAnsi="Segoe UI" w:cs="Segoe UI"/>
          <w:sz w:val="20"/>
          <w:szCs w:val="20"/>
        </w:rPr>
      </w:pPr>
      <w:r w:rsidRPr="00CE7400">
        <w:rPr>
          <w:rFonts w:ascii="Segoe UI" w:hAnsi="Segoe UI" w:cs="Segoe UI"/>
          <w:sz w:val="20"/>
          <w:szCs w:val="20"/>
        </w:rPr>
        <w:t>Üretim (üretim tasarımı-üretim süreçleri)</w:t>
      </w:r>
    </w:p>
    <w:p w14:paraId="05482515" w14:textId="77777777" w:rsidR="0047042D" w:rsidRPr="00CE7400" w:rsidRDefault="0047042D">
      <w:pPr>
        <w:pStyle w:val="ListeParagraf"/>
        <w:numPr>
          <w:ilvl w:val="1"/>
          <w:numId w:val="2"/>
        </w:numPr>
        <w:rPr>
          <w:rFonts w:ascii="Segoe UI" w:hAnsi="Segoe UI" w:cs="Segoe UI"/>
          <w:sz w:val="20"/>
          <w:szCs w:val="20"/>
        </w:rPr>
      </w:pPr>
      <w:r w:rsidRPr="00CE7400">
        <w:rPr>
          <w:rFonts w:ascii="Segoe UI" w:hAnsi="Segoe UI" w:cs="Segoe UI"/>
          <w:sz w:val="20"/>
          <w:szCs w:val="20"/>
        </w:rPr>
        <w:t>Tüketim</w:t>
      </w:r>
    </w:p>
    <w:p w14:paraId="3BC34BC1" w14:textId="77777777" w:rsidR="0047042D" w:rsidRPr="00CE7400" w:rsidRDefault="0047042D">
      <w:pPr>
        <w:pStyle w:val="ListeParagraf"/>
        <w:numPr>
          <w:ilvl w:val="1"/>
          <w:numId w:val="2"/>
        </w:numPr>
        <w:rPr>
          <w:rFonts w:ascii="Segoe UI" w:hAnsi="Segoe UI" w:cs="Segoe UI"/>
          <w:sz w:val="20"/>
          <w:szCs w:val="20"/>
        </w:rPr>
      </w:pPr>
      <w:r w:rsidRPr="00CE7400">
        <w:rPr>
          <w:rFonts w:ascii="Segoe UI" w:hAnsi="Segoe UI" w:cs="Segoe UI"/>
          <w:sz w:val="20"/>
          <w:szCs w:val="20"/>
        </w:rPr>
        <w:t>Atık yönetimi</w:t>
      </w:r>
    </w:p>
    <w:p w14:paraId="4E3DFCA2" w14:textId="77777777" w:rsidR="0047042D" w:rsidRPr="00CE7400" w:rsidRDefault="0047042D">
      <w:pPr>
        <w:pStyle w:val="ListeParagraf"/>
        <w:numPr>
          <w:ilvl w:val="1"/>
          <w:numId w:val="2"/>
        </w:numPr>
        <w:rPr>
          <w:rFonts w:ascii="Segoe UI" w:hAnsi="Segoe UI" w:cs="Segoe UI"/>
          <w:sz w:val="20"/>
          <w:szCs w:val="20"/>
        </w:rPr>
      </w:pPr>
      <w:r w:rsidRPr="00CE7400">
        <w:rPr>
          <w:rFonts w:ascii="Segoe UI" w:hAnsi="Segoe UI" w:cs="Segoe UI"/>
          <w:sz w:val="20"/>
          <w:szCs w:val="20"/>
        </w:rPr>
        <w:t>Atıktan kaynağa</w:t>
      </w:r>
    </w:p>
    <w:p w14:paraId="3B11C4AB" w14:textId="77777777" w:rsidR="0047042D" w:rsidRPr="00CE7400" w:rsidRDefault="0047042D">
      <w:pPr>
        <w:pStyle w:val="ListeParagraf"/>
        <w:numPr>
          <w:ilvl w:val="1"/>
          <w:numId w:val="2"/>
        </w:numPr>
        <w:rPr>
          <w:rFonts w:ascii="Segoe UI" w:hAnsi="Segoe UI" w:cs="Segoe UI"/>
          <w:sz w:val="20"/>
          <w:szCs w:val="20"/>
        </w:rPr>
      </w:pPr>
      <w:r w:rsidRPr="00CE7400">
        <w:rPr>
          <w:rFonts w:ascii="Segoe UI" w:hAnsi="Segoe UI" w:cs="Segoe UI"/>
          <w:sz w:val="20"/>
          <w:szCs w:val="20"/>
        </w:rPr>
        <w:t xml:space="preserve">Öncelikli sektörler (plastikler, gıda, kritik hammaddeler, inşaat ve yıkıntı atıkları, biyokütle ve </w:t>
      </w:r>
      <w:proofErr w:type="spellStart"/>
      <w:r w:rsidRPr="00CE7400">
        <w:rPr>
          <w:rFonts w:ascii="Segoe UI" w:hAnsi="Segoe UI" w:cs="Segoe UI"/>
          <w:sz w:val="20"/>
          <w:szCs w:val="20"/>
        </w:rPr>
        <w:t>biyo</w:t>
      </w:r>
      <w:proofErr w:type="spellEnd"/>
      <w:r w:rsidRPr="00CE7400">
        <w:rPr>
          <w:rFonts w:ascii="Segoe UI" w:hAnsi="Segoe UI" w:cs="Segoe UI"/>
          <w:sz w:val="20"/>
          <w:szCs w:val="20"/>
        </w:rPr>
        <w:t>-bazlı ürünler)</w:t>
      </w:r>
    </w:p>
    <w:p w14:paraId="33B2AA97" w14:textId="6076615C" w:rsidR="0047042D" w:rsidRPr="00CE7400" w:rsidRDefault="00777285">
      <w:pPr>
        <w:pStyle w:val="ListeParagraf"/>
        <w:numPr>
          <w:ilvl w:val="1"/>
          <w:numId w:val="2"/>
        </w:numPr>
        <w:rPr>
          <w:rFonts w:ascii="Segoe UI" w:hAnsi="Segoe UI" w:cs="Segoe UI"/>
          <w:sz w:val="20"/>
          <w:szCs w:val="20"/>
        </w:rPr>
      </w:pPr>
      <w:r w:rsidRPr="00CE7400">
        <w:rPr>
          <w:rFonts w:ascii="Segoe UI" w:hAnsi="Segoe UI" w:cs="Segoe UI"/>
          <w:sz w:val="20"/>
          <w:szCs w:val="20"/>
        </w:rPr>
        <w:t>İnovasyon, Yatırım ve Diğer Yatay Önlemler</w:t>
      </w:r>
    </w:p>
    <w:p w14:paraId="68472DDB" w14:textId="77777777" w:rsidR="0047042D" w:rsidRPr="00CE7400" w:rsidRDefault="0047042D">
      <w:pPr>
        <w:pStyle w:val="ListeParagraf"/>
        <w:numPr>
          <w:ilvl w:val="1"/>
          <w:numId w:val="2"/>
        </w:numPr>
        <w:rPr>
          <w:rFonts w:ascii="Segoe UI" w:hAnsi="Segoe UI" w:cs="Segoe UI"/>
          <w:sz w:val="20"/>
          <w:szCs w:val="20"/>
        </w:rPr>
      </w:pPr>
      <w:r w:rsidRPr="00CE7400">
        <w:rPr>
          <w:rFonts w:ascii="Segoe UI" w:hAnsi="Segoe UI" w:cs="Segoe UI"/>
          <w:sz w:val="20"/>
          <w:szCs w:val="20"/>
        </w:rPr>
        <w:t>İzleme</w:t>
      </w:r>
    </w:p>
    <w:p w14:paraId="51B5004D" w14:textId="27209293" w:rsidR="00036641" w:rsidRPr="00992745" w:rsidRDefault="0047042D">
      <w:pPr>
        <w:pStyle w:val="ListeParagraf"/>
        <w:numPr>
          <w:ilvl w:val="0"/>
          <w:numId w:val="2"/>
        </w:numPr>
        <w:rPr>
          <w:rFonts w:ascii="Segoe UI" w:hAnsi="Segoe UI" w:cs="Segoe UI"/>
          <w:b/>
          <w:bCs/>
          <w:sz w:val="20"/>
          <w:szCs w:val="20"/>
        </w:rPr>
      </w:pPr>
      <w:r w:rsidRPr="00CE7400">
        <w:rPr>
          <w:rFonts w:ascii="Segoe UI" w:hAnsi="Segoe UI" w:cs="Segoe UI"/>
          <w:b/>
          <w:bCs/>
          <w:sz w:val="20"/>
          <w:szCs w:val="20"/>
        </w:rPr>
        <w:t>AB Yeşil mutabakatı-2019-kaynakları daha verimli kullanan ve daha rekabetçi bir ekonomi için yeni büyüme stratejisi</w:t>
      </w:r>
    </w:p>
    <w:p w14:paraId="45EAB848" w14:textId="77777777" w:rsidR="0047042D" w:rsidRPr="00CE7400" w:rsidRDefault="0047042D">
      <w:pPr>
        <w:pStyle w:val="ListeParagraf"/>
        <w:numPr>
          <w:ilvl w:val="0"/>
          <w:numId w:val="1"/>
        </w:numPr>
        <w:rPr>
          <w:rFonts w:ascii="Segoe UI" w:hAnsi="Segoe UI" w:cs="Segoe UI"/>
          <w:b/>
          <w:bCs/>
          <w:sz w:val="20"/>
          <w:szCs w:val="20"/>
        </w:rPr>
      </w:pPr>
      <w:r w:rsidRPr="00CE7400">
        <w:rPr>
          <w:rFonts w:ascii="Segoe UI" w:hAnsi="Segoe UI" w:cs="Segoe UI"/>
          <w:b/>
          <w:bCs/>
          <w:sz w:val="20"/>
          <w:szCs w:val="20"/>
        </w:rPr>
        <w:t>Yeni döngüsel ekonomi eylem planı-2020: 7 alan, 35 eylem</w:t>
      </w:r>
    </w:p>
    <w:p w14:paraId="58AC72EE"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t>Sürdürülebilir ürün çerçeve politikası</w:t>
      </w:r>
    </w:p>
    <w:p w14:paraId="6AC1E6F4"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t>Kilit ürün değer zincirleri (plastikler, gıda, tekstil ve biyokütle, elektronik ve bit, piller ve araçlar, inşaat ve yıkıntı atıkları ve binalar, ambalaj ve ambalaj atıkları)</w:t>
      </w:r>
    </w:p>
    <w:p w14:paraId="2BC61E52"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t>Daha az atık, daha çok değer</w:t>
      </w:r>
    </w:p>
    <w:p w14:paraId="6A85F70B"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lastRenderedPageBreak/>
        <w:t>Döngüsel ekonominin insanlar, bölgeler ve şehirlere uygun hale getirilmesi</w:t>
      </w:r>
    </w:p>
    <w:p w14:paraId="3063573C"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t>Kesişen eylemler</w:t>
      </w:r>
    </w:p>
    <w:p w14:paraId="6E166466"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t>Küresel düzeyde öncü çalışmalar</w:t>
      </w:r>
    </w:p>
    <w:p w14:paraId="6C168175" w14:textId="77777777" w:rsidR="0047042D" w:rsidRPr="00CE7400" w:rsidRDefault="0047042D">
      <w:pPr>
        <w:pStyle w:val="ListeParagraf"/>
        <w:numPr>
          <w:ilvl w:val="1"/>
          <w:numId w:val="1"/>
        </w:numPr>
        <w:rPr>
          <w:rFonts w:ascii="Segoe UI" w:hAnsi="Segoe UI" w:cs="Segoe UI"/>
          <w:sz w:val="20"/>
          <w:szCs w:val="20"/>
        </w:rPr>
      </w:pPr>
      <w:r w:rsidRPr="00CE7400">
        <w:rPr>
          <w:rFonts w:ascii="Segoe UI" w:hAnsi="Segoe UI" w:cs="Segoe UI"/>
          <w:sz w:val="20"/>
          <w:szCs w:val="20"/>
        </w:rPr>
        <w:t>İlerlemenin izlenmesi</w:t>
      </w:r>
    </w:p>
    <w:p w14:paraId="534C5C79" w14:textId="1942F704" w:rsidR="009424D2" w:rsidRPr="00085B23" w:rsidRDefault="00085B23" w:rsidP="00085B23">
      <w:pPr>
        <w:pStyle w:val="Balk1"/>
        <w:rPr>
          <w:rFonts w:ascii="Segoe UI" w:hAnsi="Segoe UI" w:cs="Segoe UI"/>
          <w:b/>
          <w:bCs/>
          <w:iCs/>
          <w:color w:val="0F9ED5" w:themeColor="accent4"/>
          <w:sz w:val="24"/>
          <w:szCs w:val="24"/>
        </w:rPr>
      </w:pPr>
      <w:bookmarkStart w:id="4" w:name="_Toc200645144"/>
      <w:r w:rsidRPr="00085B23">
        <w:rPr>
          <w:rFonts w:ascii="Segoe UI" w:hAnsi="Segoe UI" w:cs="Segoe UI"/>
          <w:b/>
          <w:bCs/>
          <w:iCs/>
          <w:color w:val="0F9ED5" w:themeColor="accent4"/>
          <w:sz w:val="24"/>
          <w:szCs w:val="24"/>
        </w:rPr>
        <w:t>AB’ de Mevzuat kapsamında Öne çıkan gelişmeler</w:t>
      </w:r>
      <w:bookmarkEnd w:id="4"/>
    </w:p>
    <w:p w14:paraId="4222A9E0" w14:textId="77777777" w:rsidR="00085B23" w:rsidRPr="00CE7400" w:rsidRDefault="00085B23" w:rsidP="0047042D">
      <w:pPr>
        <w:widowControl w:val="0"/>
        <w:tabs>
          <w:tab w:val="left" w:pos="1441"/>
        </w:tabs>
        <w:autoSpaceDE w:val="0"/>
        <w:autoSpaceDN w:val="0"/>
        <w:spacing w:after="0" w:line="279" w:lineRule="exact"/>
        <w:rPr>
          <w:rFonts w:ascii="Segoe UI" w:hAnsi="Segoe UI" w:cs="Segoe UI"/>
          <w:iCs/>
          <w:sz w:val="20"/>
          <w:szCs w:val="20"/>
        </w:rPr>
      </w:pPr>
    </w:p>
    <w:tbl>
      <w:tblPr>
        <w:tblStyle w:val="ListeTablo4-Vurgu1"/>
        <w:tblW w:w="9209" w:type="dxa"/>
        <w:tblLook w:val="04A0" w:firstRow="1" w:lastRow="0" w:firstColumn="1" w:lastColumn="0" w:noHBand="0" w:noVBand="1"/>
      </w:tblPr>
      <w:tblGrid>
        <w:gridCol w:w="9209"/>
      </w:tblGrid>
      <w:tr w:rsidR="009424D2" w14:paraId="7E60A692" w14:textId="77777777" w:rsidTr="00942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25CC3DD7" w14:textId="07264DED" w:rsidR="009424D2" w:rsidRPr="00CE7400" w:rsidRDefault="00DC15E1" w:rsidP="009424D2">
            <w:pPr>
              <w:rPr>
                <w:rFonts w:ascii="Segoe UI" w:hAnsi="Segoe UI" w:cs="Segoe UI"/>
                <w:b w:val="0"/>
                <w:bCs w:val="0"/>
                <w:sz w:val="20"/>
                <w:szCs w:val="20"/>
              </w:rPr>
            </w:pPr>
            <w:r>
              <w:rPr>
                <w:rFonts w:ascii="Segoe UI" w:hAnsi="Segoe UI" w:cs="Segoe UI"/>
                <w:sz w:val="20"/>
                <w:szCs w:val="20"/>
              </w:rPr>
              <w:t xml:space="preserve">AB’ de Mevzuat kapsamında </w:t>
            </w:r>
            <w:r w:rsidR="009424D2" w:rsidRPr="00CE7400">
              <w:rPr>
                <w:rFonts w:ascii="Segoe UI" w:hAnsi="Segoe UI" w:cs="Segoe UI"/>
                <w:sz w:val="20"/>
                <w:szCs w:val="20"/>
              </w:rPr>
              <w:t>Öne çıkan gelişmeler</w:t>
            </w:r>
          </w:p>
          <w:p w14:paraId="2A8D00B3" w14:textId="77777777" w:rsidR="009424D2" w:rsidRDefault="009424D2" w:rsidP="0047042D">
            <w:pPr>
              <w:rPr>
                <w:rFonts w:ascii="Segoe UI" w:hAnsi="Segoe UI" w:cs="Segoe UI"/>
                <w:b w:val="0"/>
                <w:bCs w:val="0"/>
                <w:sz w:val="20"/>
                <w:szCs w:val="20"/>
              </w:rPr>
            </w:pPr>
          </w:p>
        </w:tc>
      </w:tr>
      <w:tr w:rsidR="009424D2" w14:paraId="77F66392"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35B09CC1" w14:textId="77777777" w:rsidR="009424D2" w:rsidRPr="009424D2" w:rsidRDefault="009424D2" w:rsidP="009424D2">
            <w:pPr>
              <w:rPr>
                <w:rFonts w:ascii="Segoe UI" w:hAnsi="Segoe UI" w:cs="Segoe UI"/>
                <w:b w:val="0"/>
                <w:bCs w:val="0"/>
                <w:sz w:val="20"/>
                <w:szCs w:val="20"/>
              </w:rPr>
            </w:pPr>
            <w:r w:rsidRPr="009424D2">
              <w:rPr>
                <w:rFonts w:ascii="Segoe UI" w:hAnsi="Segoe UI" w:cs="Segoe UI"/>
                <w:sz w:val="20"/>
                <w:szCs w:val="20"/>
              </w:rPr>
              <w:t>Tüketicilerin yeşil dönüşüm için güçlendirilmesi direktifi (EU-2024/825), 6 Mart 2024:</w:t>
            </w:r>
          </w:p>
          <w:p w14:paraId="6AB9E0EA" w14:textId="77777777" w:rsidR="009424D2" w:rsidRDefault="009424D2" w:rsidP="009424D2">
            <w:pPr>
              <w:rPr>
                <w:rFonts w:ascii="Segoe UI" w:hAnsi="Segoe UI" w:cs="Segoe UI"/>
                <w:b w:val="0"/>
                <w:bCs w:val="0"/>
                <w:sz w:val="20"/>
                <w:szCs w:val="20"/>
              </w:rPr>
            </w:pPr>
          </w:p>
        </w:tc>
      </w:tr>
      <w:tr w:rsidR="009424D2" w14:paraId="0FE36E84"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3FC0550F" w14:textId="77777777" w:rsidR="009424D2" w:rsidRDefault="009424D2" w:rsidP="009424D2">
            <w:pPr>
              <w:rPr>
                <w:rFonts w:ascii="Segoe UI" w:hAnsi="Segoe UI" w:cs="Segoe UI"/>
                <w:b w:val="0"/>
                <w:bCs w:val="0"/>
                <w:sz w:val="20"/>
                <w:szCs w:val="20"/>
              </w:rPr>
            </w:pPr>
          </w:p>
          <w:p w14:paraId="508BFA5D" w14:textId="1723062D" w:rsidR="009424D2" w:rsidRPr="009424D2" w:rsidRDefault="009424D2" w:rsidP="009424D2">
            <w:pPr>
              <w:rPr>
                <w:rFonts w:ascii="Segoe UI" w:hAnsi="Segoe UI" w:cs="Segoe UI"/>
                <w:b w:val="0"/>
                <w:bCs w:val="0"/>
                <w:sz w:val="20"/>
                <w:szCs w:val="20"/>
              </w:rPr>
            </w:pPr>
            <w:r w:rsidRPr="009424D2">
              <w:rPr>
                <w:rFonts w:ascii="Segoe UI" w:hAnsi="Segoe UI" w:cs="Segoe UI"/>
                <w:b w:val="0"/>
                <w:bCs w:val="0"/>
                <w:sz w:val="20"/>
                <w:szCs w:val="20"/>
              </w:rPr>
              <w:t>Tüketicilerin ürünlerin çevresel sürdürülebilirliği konusunda daha iyi bilgilendirilmesi, yeşil aklamaya, güvenilmez veya yanlış çevresel iddialara ve planlı eskitmeye karşı korunması</w:t>
            </w:r>
          </w:p>
          <w:p w14:paraId="5CE31D2F" w14:textId="77777777" w:rsidR="009424D2" w:rsidRDefault="009424D2" w:rsidP="0047042D">
            <w:pPr>
              <w:rPr>
                <w:rFonts w:ascii="Segoe UI" w:hAnsi="Segoe UI" w:cs="Segoe UI"/>
                <w:b w:val="0"/>
                <w:bCs w:val="0"/>
                <w:sz w:val="20"/>
                <w:szCs w:val="20"/>
              </w:rPr>
            </w:pPr>
          </w:p>
        </w:tc>
      </w:tr>
      <w:tr w:rsidR="009424D2" w14:paraId="6471D5F1"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17021A08" w14:textId="77777777" w:rsidR="009424D2" w:rsidRPr="009424D2" w:rsidRDefault="009424D2" w:rsidP="009424D2">
            <w:pPr>
              <w:rPr>
                <w:rFonts w:ascii="Segoe UI" w:hAnsi="Segoe UI" w:cs="Segoe UI"/>
                <w:b w:val="0"/>
                <w:bCs w:val="0"/>
                <w:sz w:val="20"/>
                <w:szCs w:val="20"/>
              </w:rPr>
            </w:pPr>
            <w:r w:rsidRPr="009424D2">
              <w:rPr>
                <w:rFonts w:ascii="Segoe UI" w:hAnsi="Segoe UI" w:cs="Segoe UI"/>
                <w:sz w:val="20"/>
                <w:szCs w:val="20"/>
              </w:rPr>
              <w:t xml:space="preserve">Sürdürülebilir ürünler için çevreye duyarlı tasarım gereklilikleri tüzüğü (EU-2024/1781), 28 Haziran 2024 (Eko tasarım tüzüğü): </w:t>
            </w:r>
          </w:p>
          <w:p w14:paraId="18B14A08" w14:textId="77777777" w:rsidR="009424D2" w:rsidRDefault="009424D2" w:rsidP="009424D2">
            <w:pPr>
              <w:rPr>
                <w:rFonts w:ascii="Segoe UI" w:hAnsi="Segoe UI" w:cs="Segoe UI"/>
                <w:b w:val="0"/>
                <w:bCs w:val="0"/>
                <w:sz w:val="20"/>
                <w:szCs w:val="20"/>
              </w:rPr>
            </w:pPr>
          </w:p>
        </w:tc>
      </w:tr>
      <w:tr w:rsidR="009424D2" w14:paraId="3D54EABA"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72B2E193" w14:textId="77777777" w:rsidR="009424D2" w:rsidRPr="009424D2" w:rsidRDefault="009424D2" w:rsidP="009424D2">
            <w:pPr>
              <w:rPr>
                <w:rFonts w:ascii="Segoe UI" w:hAnsi="Segoe UI" w:cs="Segoe UI"/>
                <w:b w:val="0"/>
                <w:bCs w:val="0"/>
                <w:sz w:val="20"/>
                <w:szCs w:val="20"/>
              </w:rPr>
            </w:pPr>
            <w:r w:rsidRPr="009424D2">
              <w:rPr>
                <w:rFonts w:ascii="Segoe UI" w:hAnsi="Segoe UI" w:cs="Segoe UI"/>
                <w:b w:val="0"/>
                <w:bCs w:val="0"/>
                <w:sz w:val="20"/>
                <w:szCs w:val="20"/>
              </w:rPr>
              <w:t>Ürünlerin tasarımı, kullanım ve atık aşamalarında çevre dostu, döngüsel ve enerji verimli olması, çevresel sürdürülebilirlik için AB’de ortak kural çerçevesinin oluşturulması. 2024-2027 döneminde demir-çelik, alüminyum, hazır giyim ve ayakkabı başta olmak üzere tekstil ürünleri, mobilya, lastik, deterjan, boya, mineral yağ, kimyasal, bilgi teknolojileri cihazları ile enerji yoğun ürünlerde ürün bazlı ek-tasarım kuralları belirlemesi. Dijital ürün pasaportu; ürünün yaşam döngüsü bilgilerini sağlayan veri tabanı</w:t>
            </w:r>
            <w:r w:rsidRPr="009424D2">
              <w:rPr>
                <w:b w:val="0"/>
                <w:bCs w:val="0"/>
              </w:rPr>
              <w:t xml:space="preserve"> </w:t>
            </w:r>
            <w:r w:rsidRPr="009424D2">
              <w:rPr>
                <w:rFonts w:ascii="Segoe UI" w:hAnsi="Segoe UI" w:cs="Segoe UI"/>
                <w:b w:val="0"/>
                <w:bCs w:val="0"/>
                <w:sz w:val="20"/>
                <w:szCs w:val="20"/>
              </w:rPr>
              <w:t>bu tüzüğün en önemli uygulamalarından Dijital Ürün Pasaportu olarak bir yansıması olacak iş dünyasına.</w:t>
            </w:r>
          </w:p>
          <w:p w14:paraId="2466BA78" w14:textId="77777777" w:rsidR="009424D2" w:rsidRPr="009424D2" w:rsidRDefault="009424D2" w:rsidP="009424D2">
            <w:pPr>
              <w:rPr>
                <w:rFonts w:ascii="Segoe UI" w:hAnsi="Segoe UI" w:cs="Segoe UI"/>
                <w:b w:val="0"/>
                <w:bCs w:val="0"/>
                <w:sz w:val="20"/>
                <w:szCs w:val="20"/>
              </w:rPr>
            </w:pPr>
          </w:p>
          <w:p w14:paraId="23DC89A5" w14:textId="783A2553" w:rsidR="009424D2" w:rsidRPr="009424D2" w:rsidRDefault="009424D2" w:rsidP="009424D2">
            <w:pPr>
              <w:rPr>
                <w:rFonts w:ascii="Segoe UI" w:hAnsi="Segoe UI" w:cs="Segoe UI"/>
                <w:i/>
                <w:iCs/>
                <w:sz w:val="20"/>
                <w:szCs w:val="20"/>
              </w:rPr>
            </w:pPr>
            <w:r w:rsidRPr="001964FC">
              <w:rPr>
                <w:rFonts w:ascii="Segoe UI" w:hAnsi="Segoe UI" w:cs="Segoe UI"/>
                <w:i/>
                <w:iCs/>
                <w:sz w:val="20"/>
                <w:szCs w:val="20"/>
                <w:u w:val="single"/>
              </w:rPr>
              <w:t>Tüzüğün amacı</w:t>
            </w:r>
            <w:r w:rsidRPr="009424D2">
              <w:rPr>
                <w:rFonts w:ascii="Segoe UI" w:hAnsi="Segoe UI" w:cs="Segoe UI"/>
                <w:b w:val="0"/>
                <w:bCs w:val="0"/>
                <w:i/>
                <w:iCs/>
                <w:sz w:val="20"/>
                <w:szCs w:val="20"/>
              </w:rPr>
              <w:t xml:space="preserve"> AB pazarındaki ürünlerin tasarımın, kullanıma ve atık oluşumu aşamalarına kadar çevre dostu, döngüsel, enerji verimi olması ve sürdürülebilirlik açısından da AB pazarında ortak kural çerçevesinin oluşturulması hedefleniyor. Bu konu kapsamında ülkemizde gelişmeleri Sanayi ve Ticaret Bakanlığı çok yakından takip ediyor ve bilgilendirmeleri yapıyor</w:t>
            </w:r>
            <w:r w:rsidRPr="009424D2">
              <w:rPr>
                <w:rFonts w:ascii="Segoe UI" w:hAnsi="Segoe UI" w:cs="Segoe UI"/>
                <w:i/>
                <w:iCs/>
                <w:sz w:val="20"/>
                <w:szCs w:val="20"/>
              </w:rPr>
              <w:t>.</w:t>
            </w:r>
          </w:p>
          <w:p w14:paraId="23137AA6" w14:textId="77777777" w:rsidR="009424D2" w:rsidRDefault="009424D2" w:rsidP="0047042D">
            <w:pPr>
              <w:rPr>
                <w:rFonts w:ascii="Segoe UI" w:hAnsi="Segoe UI" w:cs="Segoe UI"/>
                <w:b w:val="0"/>
                <w:bCs w:val="0"/>
                <w:sz w:val="20"/>
                <w:szCs w:val="20"/>
              </w:rPr>
            </w:pPr>
          </w:p>
        </w:tc>
      </w:tr>
      <w:tr w:rsidR="009424D2" w14:paraId="3C44E5C2"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6A56E07" w14:textId="77777777" w:rsidR="009424D2" w:rsidRPr="009424D2" w:rsidRDefault="009424D2" w:rsidP="009424D2">
            <w:pPr>
              <w:rPr>
                <w:rFonts w:ascii="Segoe UI" w:hAnsi="Segoe UI" w:cs="Segoe UI"/>
                <w:sz w:val="20"/>
                <w:szCs w:val="20"/>
              </w:rPr>
            </w:pPr>
            <w:r w:rsidRPr="009424D2">
              <w:rPr>
                <w:rFonts w:ascii="Segoe UI" w:hAnsi="Segoe UI" w:cs="Segoe UI"/>
                <w:sz w:val="20"/>
                <w:szCs w:val="20"/>
              </w:rPr>
              <w:t xml:space="preserve">Döngüsel ekonomide plastikler için Avrupa stratejisi, 2018: </w:t>
            </w:r>
          </w:p>
          <w:p w14:paraId="39E90A82" w14:textId="77777777" w:rsidR="009424D2" w:rsidRPr="009424D2" w:rsidRDefault="009424D2" w:rsidP="009424D2">
            <w:pPr>
              <w:rPr>
                <w:rFonts w:ascii="Segoe UI" w:hAnsi="Segoe UI" w:cs="Segoe UI"/>
                <w:sz w:val="20"/>
                <w:szCs w:val="20"/>
              </w:rPr>
            </w:pPr>
          </w:p>
        </w:tc>
      </w:tr>
      <w:tr w:rsidR="009424D2" w14:paraId="7180EBB0"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17D6BF9E" w14:textId="77777777" w:rsidR="009424D2" w:rsidRPr="009424D2" w:rsidRDefault="009424D2" w:rsidP="009424D2">
            <w:pPr>
              <w:rPr>
                <w:rFonts w:ascii="Segoe UI" w:hAnsi="Segoe UI" w:cs="Segoe UI"/>
                <w:b w:val="0"/>
                <w:bCs w:val="0"/>
                <w:sz w:val="20"/>
                <w:szCs w:val="20"/>
              </w:rPr>
            </w:pPr>
            <w:r w:rsidRPr="009424D2">
              <w:rPr>
                <w:rFonts w:ascii="Segoe UI" w:hAnsi="Segoe UI" w:cs="Segoe UI"/>
                <w:b w:val="0"/>
                <w:bCs w:val="0"/>
                <w:sz w:val="20"/>
                <w:szCs w:val="20"/>
              </w:rPr>
              <w:t>AB’yi daha sürdürülebilir bir plastik ekonomisinin yaratılması ve plastiklerle ilgili çevresel sorunların ele alınması.</w:t>
            </w:r>
          </w:p>
          <w:p w14:paraId="26A5D881" w14:textId="77777777" w:rsidR="009424D2" w:rsidRPr="009424D2" w:rsidRDefault="009424D2" w:rsidP="009424D2">
            <w:pPr>
              <w:rPr>
                <w:rFonts w:ascii="Segoe UI" w:hAnsi="Segoe UI" w:cs="Segoe UI"/>
                <w:b w:val="0"/>
                <w:bCs w:val="0"/>
                <w:sz w:val="20"/>
                <w:szCs w:val="20"/>
              </w:rPr>
            </w:pPr>
          </w:p>
          <w:p w14:paraId="2481CF44" w14:textId="24608A49" w:rsidR="009424D2" w:rsidRDefault="009424D2" w:rsidP="009424D2">
            <w:pPr>
              <w:rPr>
                <w:rFonts w:ascii="Segoe UI" w:hAnsi="Segoe UI" w:cs="Segoe UI"/>
                <w:i/>
                <w:iCs/>
                <w:sz w:val="20"/>
                <w:szCs w:val="20"/>
              </w:rPr>
            </w:pPr>
            <w:r w:rsidRPr="009424D2">
              <w:rPr>
                <w:rFonts w:ascii="Segoe UI" w:hAnsi="Segoe UI" w:cs="Segoe UI"/>
                <w:b w:val="0"/>
                <w:bCs w:val="0"/>
                <w:sz w:val="20"/>
                <w:szCs w:val="20"/>
              </w:rPr>
              <w:t xml:space="preserve">AB pazarının, AB'nin daha sürdürülebilir bir plastik ekonomisine ulaşmasını hedefleyen bir strateji yayınlandı. </w:t>
            </w:r>
            <w:r w:rsidRPr="009424D2">
              <w:rPr>
                <w:rFonts w:ascii="Segoe UI" w:hAnsi="Segoe UI" w:cs="Segoe UI"/>
                <w:b w:val="0"/>
                <w:bCs w:val="0"/>
                <w:i/>
                <w:iCs/>
                <w:sz w:val="20"/>
                <w:szCs w:val="20"/>
              </w:rPr>
              <w:t xml:space="preserve">Bu stratejinin ilk çıktılarından bir tanesi de Tek Kullanımlık Plastikler Direktifi oldu. </w:t>
            </w:r>
          </w:p>
          <w:p w14:paraId="7DBDB2CA" w14:textId="77777777" w:rsidR="009424D2" w:rsidRPr="009424D2" w:rsidRDefault="009424D2" w:rsidP="0047042D">
            <w:pPr>
              <w:rPr>
                <w:rFonts w:ascii="Segoe UI" w:hAnsi="Segoe UI" w:cs="Segoe UI"/>
                <w:b w:val="0"/>
                <w:bCs w:val="0"/>
                <w:sz w:val="20"/>
                <w:szCs w:val="20"/>
              </w:rPr>
            </w:pPr>
          </w:p>
        </w:tc>
      </w:tr>
      <w:tr w:rsidR="009424D2" w14:paraId="6DE7B3A9"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F38141F" w14:textId="77777777" w:rsidR="009424D2" w:rsidRPr="009424D2" w:rsidRDefault="009424D2" w:rsidP="009424D2">
            <w:pPr>
              <w:rPr>
                <w:rFonts w:ascii="Segoe UI" w:hAnsi="Segoe UI" w:cs="Segoe UI"/>
                <w:b w:val="0"/>
                <w:bCs w:val="0"/>
                <w:sz w:val="20"/>
                <w:szCs w:val="20"/>
              </w:rPr>
            </w:pPr>
            <w:r w:rsidRPr="009424D2">
              <w:rPr>
                <w:rFonts w:ascii="Segoe UI" w:hAnsi="Segoe UI" w:cs="Segoe UI"/>
                <w:sz w:val="20"/>
                <w:szCs w:val="20"/>
              </w:rPr>
              <w:t xml:space="preserve">Tek kullanımlık plastikler direktifi (EU-2019/904), 12 Haziran 2019: </w:t>
            </w:r>
          </w:p>
          <w:p w14:paraId="2B5B7016" w14:textId="77777777" w:rsidR="009424D2" w:rsidRPr="009424D2" w:rsidRDefault="009424D2" w:rsidP="009424D2">
            <w:pPr>
              <w:rPr>
                <w:rFonts w:ascii="Segoe UI" w:hAnsi="Segoe UI" w:cs="Segoe UI"/>
                <w:sz w:val="20"/>
                <w:szCs w:val="20"/>
              </w:rPr>
            </w:pPr>
          </w:p>
        </w:tc>
      </w:tr>
      <w:tr w:rsidR="009424D2" w14:paraId="6D91C547"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455BCAE9" w14:textId="77777777" w:rsidR="009424D2" w:rsidRPr="009424D2" w:rsidRDefault="009424D2" w:rsidP="009424D2">
            <w:pPr>
              <w:rPr>
                <w:rFonts w:ascii="Segoe UI" w:hAnsi="Segoe UI" w:cs="Segoe UI"/>
                <w:b w:val="0"/>
                <w:bCs w:val="0"/>
                <w:sz w:val="20"/>
                <w:szCs w:val="20"/>
              </w:rPr>
            </w:pPr>
            <w:r w:rsidRPr="009424D2">
              <w:rPr>
                <w:rFonts w:ascii="Segoe UI" w:hAnsi="Segoe UI" w:cs="Segoe UI"/>
                <w:b w:val="0"/>
                <w:bCs w:val="0"/>
                <w:sz w:val="20"/>
                <w:szCs w:val="20"/>
              </w:rPr>
              <w:lastRenderedPageBreak/>
              <w:t>Tek kullanımlık ürünlerden ziyade sürdürülebilir ve toksik olmayan yeniden kullanılabilir ürünlere ve yeniden kullanım sistemlerine öncelik verilmesi, üretilen atık miktarını azaltmayı amaçlayan döngüsel yaklaşımların teşvik edilmesi</w:t>
            </w:r>
          </w:p>
          <w:p w14:paraId="03BCC4B2" w14:textId="77777777" w:rsidR="009424D2" w:rsidRPr="009424D2" w:rsidRDefault="009424D2" w:rsidP="009424D2">
            <w:pPr>
              <w:rPr>
                <w:rFonts w:ascii="Segoe UI" w:hAnsi="Segoe UI" w:cs="Segoe UI"/>
                <w:b w:val="0"/>
                <w:bCs w:val="0"/>
                <w:sz w:val="20"/>
                <w:szCs w:val="20"/>
              </w:rPr>
            </w:pPr>
          </w:p>
          <w:p w14:paraId="6D841938" w14:textId="77777777" w:rsidR="009424D2" w:rsidRPr="009424D2" w:rsidRDefault="009424D2" w:rsidP="009424D2">
            <w:pPr>
              <w:rPr>
                <w:rFonts w:ascii="Segoe UI" w:hAnsi="Segoe UI" w:cs="Segoe UI"/>
                <w:b w:val="0"/>
                <w:bCs w:val="0"/>
                <w:i/>
                <w:iCs/>
                <w:sz w:val="20"/>
                <w:szCs w:val="20"/>
              </w:rPr>
            </w:pPr>
            <w:r w:rsidRPr="009424D2">
              <w:rPr>
                <w:rFonts w:ascii="Segoe UI" w:hAnsi="Segoe UI" w:cs="Segoe UI"/>
                <w:b w:val="0"/>
                <w:bCs w:val="0"/>
                <w:i/>
                <w:iCs/>
                <w:sz w:val="20"/>
                <w:szCs w:val="20"/>
              </w:rPr>
              <w:t>Tek Kullanımlık Plastikler Direktifi ile bazı ürünlerin piyasaya sürülmesinin kısıtlanması, tasarım özelliklerin değiştirilmesi, genişletilmiş üretici sorumluluğun getirilmesi gibi yani aslında hem sürdürülebilir hem de toksik olmayan yeniden kullanılabilir ürünlere ve yeniden kullanılabilir yeniden kullanım sistemlerine yöneltmeye üretimi de yöneltmeye dair bir düzenleme olarak ortaya kondu</w:t>
            </w:r>
          </w:p>
          <w:p w14:paraId="79DEA5F6" w14:textId="77777777" w:rsidR="009424D2" w:rsidRDefault="009424D2" w:rsidP="0047042D">
            <w:pPr>
              <w:rPr>
                <w:rFonts w:ascii="Segoe UI" w:hAnsi="Segoe UI" w:cs="Segoe UI"/>
                <w:b w:val="0"/>
                <w:bCs w:val="0"/>
                <w:sz w:val="20"/>
                <w:szCs w:val="20"/>
              </w:rPr>
            </w:pPr>
          </w:p>
        </w:tc>
      </w:tr>
      <w:tr w:rsidR="009424D2" w14:paraId="779834C9"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B66262D" w14:textId="77777777" w:rsidR="009424D2" w:rsidRPr="009424D2" w:rsidRDefault="009424D2" w:rsidP="009424D2">
            <w:pPr>
              <w:rPr>
                <w:rFonts w:ascii="Segoe UI" w:hAnsi="Segoe UI" w:cs="Segoe UI"/>
                <w:i/>
                <w:iCs/>
                <w:sz w:val="20"/>
                <w:szCs w:val="20"/>
              </w:rPr>
            </w:pPr>
            <w:r w:rsidRPr="009424D2">
              <w:rPr>
                <w:rFonts w:ascii="Segoe UI" w:hAnsi="Segoe UI" w:cs="Segoe UI"/>
                <w:sz w:val="20"/>
                <w:szCs w:val="20"/>
              </w:rPr>
              <w:t xml:space="preserve">Ambalaj ve Ambalaj atıkları tüzüğü (EU-2025/40), 22 Ocak 2025: </w:t>
            </w:r>
          </w:p>
          <w:p w14:paraId="582DFEE3" w14:textId="77777777" w:rsidR="009424D2" w:rsidRPr="009424D2" w:rsidRDefault="009424D2" w:rsidP="009424D2">
            <w:pPr>
              <w:rPr>
                <w:rFonts w:ascii="Segoe UI" w:hAnsi="Segoe UI" w:cs="Segoe UI"/>
                <w:sz w:val="20"/>
                <w:szCs w:val="20"/>
              </w:rPr>
            </w:pPr>
          </w:p>
        </w:tc>
      </w:tr>
      <w:tr w:rsidR="009424D2" w14:paraId="78464813"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081C3422" w14:textId="77777777" w:rsidR="009424D2" w:rsidRPr="009424D2" w:rsidRDefault="009424D2" w:rsidP="009424D2">
            <w:pPr>
              <w:rPr>
                <w:rFonts w:ascii="Segoe UI" w:hAnsi="Segoe UI" w:cs="Segoe UI"/>
                <w:b w:val="0"/>
                <w:bCs w:val="0"/>
                <w:i/>
                <w:iCs/>
                <w:sz w:val="20"/>
                <w:szCs w:val="20"/>
              </w:rPr>
            </w:pPr>
            <w:r w:rsidRPr="009424D2">
              <w:rPr>
                <w:rFonts w:ascii="Segoe UI" w:hAnsi="Segoe UI" w:cs="Segoe UI"/>
                <w:b w:val="0"/>
                <w:bCs w:val="0"/>
                <w:sz w:val="20"/>
                <w:szCs w:val="20"/>
              </w:rPr>
              <w:t xml:space="preserve">Ambalajların AB pazarına girişi için sürdürülebilirlik ve etiketleme kriterleri uygulanması, geri </w:t>
            </w:r>
            <w:proofErr w:type="spellStart"/>
            <w:r w:rsidRPr="009424D2">
              <w:rPr>
                <w:rFonts w:ascii="Segoe UI" w:hAnsi="Segoe UI" w:cs="Segoe UI"/>
                <w:b w:val="0"/>
                <w:bCs w:val="0"/>
                <w:sz w:val="20"/>
                <w:szCs w:val="20"/>
              </w:rPr>
              <w:t>dönüştürülebilirlik</w:t>
            </w:r>
            <w:proofErr w:type="spellEnd"/>
            <w:r w:rsidRPr="009424D2">
              <w:rPr>
                <w:rFonts w:ascii="Segoe UI" w:hAnsi="Segoe UI" w:cs="Segoe UI"/>
                <w:b w:val="0"/>
                <w:bCs w:val="0"/>
                <w:sz w:val="20"/>
                <w:szCs w:val="20"/>
              </w:rPr>
              <w:t xml:space="preserve">, geri dönüştürülmüş içerik kullanımı, yeniden kullanımı ve yeniden dolum kuralları, gereksiz ambalajların azaltımı, toplanması. Türkiye'yi de oldukça etkileyen AB'nin Ambalaj ve Ambalaj Atıkları Tüzüğü yani diğer adıyla PPWR, bu da bu senenin başında tamamıyla yürürlüğe alındı. Burada da amaç yine aynı şekilde AB pazarına giriş için belirli bazı kriterler getiriliyor.  Bu kriterleri sağlayabilenlerin AB pazarındaki ihracatı devam edecek. </w:t>
            </w:r>
            <w:r w:rsidRPr="009424D2">
              <w:rPr>
                <w:rFonts w:ascii="Segoe UI" w:hAnsi="Segoe UI" w:cs="Segoe UI"/>
                <w:b w:val="0"/>
                <w:bCs w:val="0"/>
                <w:i/>
                <w:iCs/>
                <w:sz w:val="20"/>
                <w:szCs w:val="20"/>
              </w:rPr>
              <w:t>Belirlenen kriterleri Sağlayamayan Hem ürün üreticileri hem de ambalajlı ürün üreticileri; kendi iş modellerini tekrar gözden geçirmeleri gerekecek</w:t>
            </w:r>
          </w:p>
          <w:p w14:paraId="3D08AFE7" w14:textId="77777777" w:rsidR="009424D2" w:rsidRPr="009424D2" w:rsidRDefault="009424D2">
            <w:pPr>
              <w:pStyle w:val="ListeParagraf"/>
              <w:numPr>
                <w:ilvl w:val="0"/>
                <w:numId w:val="9"/>
              </w:numPr>
              <w:rPr>
                <w:rFonts w:ascii="Segoe UI" w:hAnsi="Segoe UI" w:cs="Segoe UI"/>
                <w:b w:val="0"/>
                <w:bCs w:val="0"/>
                <w:i/>
                <w:iCs/>
                <w:sz w:val="20"/>
                <w:szCs w:val="20"/>
              </w:rPr>
            </w:pPr>
            <w:r w:rsidRPr="009424D2">
              <w:rPr>
                <w:rFonts w:ascii="Segoe UI" w:hAnsi="Segoe UI" w:cs="Segoe UI"/>
                <w:b w:val="0"/>
                <w:bCs w:val="0"/>
                <w:i/>
                <w:iCs/>
                <w:sz w:val="20"/>
                <w:szCs w:val="20"/>
              </w:rPr>
              <w:t>Geri dönüştürülebilecek</w:t>
            </w:r>
          </w:p>
          <w:p w14:paraId="11510990" w14:textId="77777777" w:rsidR="009424D2" w:rsidRPr="009424D2" w:rsidRDefault="009424D2">
            <w:pPr>
              <w:pStyle w:val="ListeParagraf"/>
              <w:numPr>
                <w:ilvl w:val="0"/>
                <w:numId w:val="9"/>
              </w:numPr>
              <w:rPr>
                <w:rFonts w:ascii="Segoe UI" w:hAnsi="Segoe UI" w:cs="Segoe UI"/>
                <w:b w:val="0"/>
                <w:bCs w:val="0"/>
                <w:i/>
                <w:iCs/>
                <w:sz w:val="20"/>
                <w:szCs w:val="20"/>
              </w:rPr>
            </w:pPr>
            <w:r w:rsidRPr="009424D2">
              <w:rPr>
                <w:rFonts w:ascii="Segoe UI" w:hAnsi="Segoe UI" w:cs="Segoe UI"/>
                <w:b w:val="0"/>
                <w:bCs w:val="0"/>
                <w:i/>
                <w:iCs/>
                <w:sz w:val="20"/>
                <w:szCs w:val="20"/>
              </w:rPr>
              <w:t xml:space="preserve">Geri dönüştürülmüş içerik kullanımı </w:t>
            </w:r>
          </w:p>
          <w:p w14:paraId="6CE88837" w14:textId="77777777" w:rsidR="009424D2" w:rsidRPr="009424D2" w:rsidRDefault="009424D2">
            <w:pPr>
              <w:pStyle w:val="ListeParagraf"/>
              <w:numPr>
                <w:ilvl w:val="0"/>
                <w:numId w:val="9"/>
              </w:numPr>
              <w:rPr>
                <w:rFonts w:ascii="Segoe UI" w:hAnsi="Segoe UI" w:cs="Segoe UI"/>
                <w:b w:val="0"/>
                <w:bCs w:val="0"/>
                <w:i/>
                <w:iCs/>
                <w:sz w:val="20"/>
                <w:szCs w:val="20"/>
              </w:rPr>
            </w:pPr>
            <w:r w:rsidRPr="009424D2">
              <w:rPr>
                <w:rFonts w:ascii="Segoe UI" w:hAnsi="Segoe UI" w:cs="Segoe UI"/>
                <w:b w:val="0"/>
                <w:bCs w:val="0"/>
                <w:i/>
                <w:iCs/>
                <w:sz w:val="20"/>
                <w:szCs w:val="20"/>
              </w:rPr>
              <w:t xml:space="preserve">Yeniden kullanım ya da </w:t>
            </w:r>
          </w:p>
          <w:p w14:paraId="2FBE9AF2" w14:textId="77777777" w:rsidR="009424D2" w:rsidRPr="009424D2" w:rsidRDefault="009424D2">
            <w:pPr>
              <w:pStyle w:val="ListeParagraf"/>
              <w:numPr>
                <w:ilvl w:val="0"/>
                <w:numId w:val="9"/>
              </w:numPr>
              <w:rPr>
                <w:rFonts w:ascii="Segoe UI" w:hAnsi="Segoe UI" w:cs="Segoe UI"/>
                <w:b w:val="0"/>
                <w:bCs w:val="0"/>
                <w:i/>
                <w:iCs/>
                <w:sz w:val="20"/>
                <w:szCs w:val="20"/>
              </w:rPr>
            </w:pPr>
            <w:r w:rsidRPr="009424D2">
              <w:rPr>
                <w:rFonts w:ascii="Segoe UI" w:hAnsi="Segoe UI" w:cs="Segoe UI"/>
                <w:b w:val="0"/>
                <w:bCs w:val="0"/>
                <w:i/>
                <w:iCs/>
                <w:sz w:val="20"/>
                <w:szCs w:val="20"/>
              </w:rPr>
              <w:t xml:space="preserve">Gereksiz ambalajın azaltılması, </w:t>
            </w:r>
          </w:p>
          <w:p w14:paraId="3E4AFE38" w14:textId="77777777" w:rsidR="009424D2" w:rsidRPr="009424D2" w:rsidRDefault="009424D2">
            <w:pPr>
              <w:pStyle w:val="ListeParagraf"/>
              <w:numPr>
                <w:ilvl w:val="0"/>
                <w:numId w:val="9"/>
              </w:numPr>
              <w:rPr>
                <w:rFonts w:ascii="Segoe UI" w:hAnsi="Segoe UI" w:cs="Segoe UI"/>
                <w:b w:val="0"/>
                <w:bCs w:val="0"/>
                <w:i/>
                <w:iCs/>
                <w:sz w:val="20"/>
                <w:szCs w:val="20"/>
              </w:rPr>
            </w:pPr>
            <w:r w:rsidRPr="009424D2">
              <w:rPr>
                <w:rFonts w:ascii="Segoe UI" w:hAnsi="Segoe UI" w:cs="Segoe UI"/>
                <w:b w:val="0"/>
                <w:bCs w:val="0"/>
                <w:i/>
                <w:iCs/>
                <w:sz w:val="20"/>
                <w:szCs w:val="20"/>
              </w:rPr>
              <w:t xml:space="preserve">Atıkların kaynağında toplanması gibi belirli kurallara uymaları gerekecek </w:t>
            </w:r>
          </w:p>
          <w:p w14:paraId="46D519A9" w14:textId="77777777" w:rsidR="009424D2" w:rsidRPr="00CE7400" w:rsidRDefault="009424D2" w:rsidP="009424D2">
            <w:pPr>
              <w:pStyle w:val="ListeParagraf"/>
              <w:rPr>
                <w:rFonts w:ascii="Segoe UI" w:hAnsi="Segoe UI" w:cs="Segoe UI"/>
                <w:b w:val="0"/>
                <w:bCs w:val="0"/>
                <w:sz w:val="20"/>
                <w:szCs w:val="20"/>
              </w:rPr>
            </w:pPr>
          </w:p>
        </w:tc>
      </w:tr>
      <w:tr w:rsidR="009424D2" w14:paraId="19D33B14"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1A2C652" w14:textId="77777777" w:rsidR="009424D2" w:rsidRPr="009424D2" w:rsidRDefault="009424D2" w:rsidP="009424D2">
            <w:pPr>
              <w:rPr>
                <w:rFonts w:ascii="Segoe UI" w:hAnsi="Segoe UI" w:cs="Segoe UI"/>
                <w:sz w:val="20"/>
                <w:szCs w:val="20"/>
              </w:rPr>
            </w:pPr>
            <w:r w:rsidRPr="009424D2">
              <w:rPr>
                <w:rFonts w:ascii="Segoe UI" w:hAnsi="Segoe UI" w:cs="Segoe UI"/>
                <w:sz w:val="20"/>
                <w:szCs w:val="20"/>
              </w:rPr>
              <w:t xml:space="preserve">Yeni AB Atık Sevkiyatı Tüzüğü (EU-2024/1157), 30 Nisan 2024: </w:t>
            </w:r>
          </w:p>
          <w:p w14:paraId="550AC924" w14:textId="77777777" w:rsidR="009424D2" w:rsidRPr="009424D2" w:rsidRDefault="009424D2" w:rsidP="009424D2">
            <w:pPr>
              <w:rPr>
                <w:rFonts w:ascii="Segoe UI" w:hAnsi="Segoe UI" w:cs="Segoe UI"/>
                <w:sz w:val="20"/>
                <w:szCs w:val="20"/>
              </w:rPr>
            </w:pPr>
          </w:p>
        </w:tc>
      </w:tr>
      <w:tr w:rsidR="009424D2" w14:paraId="304B07A4"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396E022D" w14:textId="77777777" w:rsidR="009424D2" w:rsidRPr="009424D2" w:rsidRDefault="009424D2" w:rsidP="009424D2">
            <w:pPr>
              <w:pStyle w:val="ListeParagraf"/>
              <w:ind w:left="0"/>
              <w:rPr>
                <w:rFonts w:ascii="Segoe UI" w:hAnsi="Segoe UI" w:cs="Segoe UI"/>
                <w:b w:val="0"/>
                <w:bCs w:val="0"/>
                <w:sz w:val="20"/>
                <w:szCs w:val="20"/>
              </w:rPr>
            </w:pPr>
            <w:r w:rsidRPr="009424D2">
              <w:rPr>
                <w:rFonts w:ascii="Segoe UI" w:hAnsi="Segoe UI" w:cs="Segoe UI"/>
                <w:b w:val="0"/>
                <w:bCs w:val="0"/>
                <w:sz w:val="20"/>
                <w:szCs w:val="20"/>
              </w:rPr>
              <w:t xml:space="preserve">AB'den ihraç edilen atıkların sebep olabileceği olumsuz etkilere karşı insan ve çevre sağlığının korunması, plastik atık ihracatının saha sıkı izlenmesi, yasadışı atık sevkiyatının önlenmesi, atık yönetimi zorluklarının üçüncü ülkelere ihraç edilmemesi. </w:t>
            </w:r>
          </w:p>
          <w:p w14:paraId="6191472A" w14:textId="6401B4C4" w:rsidR="00E470E8" w:rsidRPr="001964FC" w:rsidRDefault="009424D2" w:rsidP="009424D2">
            <w:pPr>
              <w:pStyle w:val="ListeParagraf"/>
              <w:ind w:left="0"/>
              <w:rPr>
                <w:rFonts w:ascii="Segoe UI" w:hAnsi="Segoe UI" w:cs="Segoe UI"/>
                <w:i/>
                <w:iCs/>
                <w:sz w:val="20"/>
                <w:szCs w:val="20"/>
              </w:rPr>
            </w:pPr>
            <w:r w:rsidRPr="009424D2">
              <w:rPr>
                <w:rFonts w:ascii="Segoe UI" w:hAnsi="Segoe UI" w:cs="Segoe UI"/>
                <w:b w:val="0"/>
                <w:bCs w:val="0"/>
                <w:i/>
                <w:iCs/>
                <w:sz w:val="20"/>
                <w:szCs w:val="20"/>
              </w:rPr>
              <w:t>Ülkemiz Avrupa Birliği'nden atık ithal ediyor. Burada amaç AB’nin ihraç ettiği atıkların hedef ülkelerde yani varış ülkelerinde yaratabileceği olumsuz etkilere karşı önlemlerin alınmasını sağlamak Bir yandan da aynı zamanda yasa dışı atık sevkiyatının önlenmesini ve atık ihraç edilen ülkelerde yani varış ülkelerindeki atık toplamanın, altyapı sisteminin engellemeyeceği şekilde belirli düzenlemelerin yapılması</w:t>
            </w:r>
          </w:p>
          <w:p w14:paraId="1F60D5E0" w14:textId="77777777" w:rsidR="009424D2" w:rsidRDefault="009424D2" w:rsidP="009424D2">
            <w:pPr>
              <w:pStyle w:val="ListeParagraf"/>
              <w:rPr>
                <w:rFonts w:ascii="Segoe UI" w:hAnsi="Segoe UI" w:cs="Segoe UI"/>
                <w:sz w:val="20"/>
                <w:szCs w:val="20"/>
              </w:rPr>
            </w:pPr>
          </w:p>
          <w:p w14:paraId="6910D7AD" w14:textId="77777777" w:rsidR="00085B23" w:rsidRDefault="00085B23" w:rsidP="009424D2">
            <w:pPr>
              <w:pStyle w:val="ListeParagraf"/>
              <w:rPr>
                <w:rFonts w:ascii="Segoe UI" w:hAnsi="Segoe UI" w:cs="Segoe UI"/>
                <w:sz w:val="20"/>
                <w:szCs w:val="20"/>
              </w:rPr>
            </w:pPr>
          </w:p>
          <w:p w14:paraId="15350DD2" w14:textId="77777777" w:rsidR="00085B23" w:rsidRDefault="00085B23" w:rsidP="009424D2">
            <w:pPr>
              <w:pStyle w:val="ListeParagraf"/>
              <w:rPr>
                <w:rFonts w:ascii="Segoe UI" w:hAnsi="Segoe UI" w:cs="Segoe UI"/>
                <w:sz w:val="20"/>
                <w:szCs w:val="20"/>
              </w:rPr>
            </w:pPr>
          </w:p>
          <w:p w14:paraId="0DD219A1" w14:textId="77777777" w:rsidR="00085B23" w:rsidRDefault="00085B23" w:rsidP="009424D2">
            <w:pPr>
              <w:pStyle w:val="ListeParagraf"/>
              <w:rPr>
                <w:rFonts w:ascii="Segoe UI" w:hAnsi="Segoe UI" w:cs="Segoe UI"/>
                <w:sz w:val="20"/>
                <w:szCs w:val="20"/>
              </w:rPr>
            </w:pPr>
          </w:p>
          <w:p w14:paraId="2EEC0A11" w14:textId="77777777" w:rsidR="00085B23" w:rsidRPr="00CE7400" w:rsidRDefault="00085B23" w:rsidP="009424D2">
            <w:pPr>
              <w:pStyle w:val="ListeParagraf"/>
              <w:rPr>
                <w:rFonts w:ascii="Segoe UI" w:hAnsi="Segoe UI" w:cs="Segoe UI"/>
                <w:b w:val="0"/>
                <w:bCs w:val="0"/>
                <w:sz w:val="20"/>
                <w:szCs w:val="20"/>
              </w:rPr>
            </w:pPr>
          </w:p>
        </w:tc>
      </w:tr>
      <w:tr w:rsidR="009424D2" w14:paraId="43A99C29"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7C7F6FB9" w14:textId="77777777" w:rsidR="009424D2" w:rsidRPr="009424D2" w:rsidRDefault="009424D2" w:rsidP="009424D2">
            <w:pPr>
              <w:rPr>
                <w:rFonts w:ascii="Segoe UI" w:hAnsi="Segoe UI" w:cs="Segoe UI"/>
                <w:b w:val="0"/>
                <w:bCs w:val="0"/>
                <w:sz w:val="20"/>
                <w:szCs w:val="20"/>
              </w:rPr>
            </w:pPr>
            <w:r w:rsidRPr="009424D2">
              <w:rPr>
                <w:rFonts w:ascii="Segoe UI" w:hAnsi="Segoe UI" w:cs="Segoe UI"/>
                <w:sz w:val="20"/>
                <w:szCs w:val="20"/>
              </w:rPr>
              <w:t xml:space="preserve">Sürdürülebilir ve Döngüsel Tekstil Ürünleri için AB Stratejisi, 30 Mart 2023: </w:t>
            </w:r>
          </w:p>
          <w:p w14:paraId="1A6F8763" w14:textId="77777777" w:rsidR="009424D2" w:rsidRPr="009424D2" w:rsidRDefault="009424D2" w:rsidP="009424D2">
            <w:pPr>
              <w:rPr>
                <w:rFonts w:ascii="Segoe UI" w:hAnsi="Segoe UI" w:cs="Segoe UI"/>
                <w:sz w:val="20"/>
                <w:szCs w:val="20"/>
              </w:rPr>
            </w:pPr>
          </w:p>
        </w:tc>
      </w:tr>
      <w:tr w:rsidR="009424D2" w14:paraId="5EB0F074"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783019BD" w14:textId="77777777" w:rsidR="009424D2" w:rsidRPr="009424D2" w:rsidRDefault="009424D2" w:rsidP="009424D2">
            <w:pPr>
              <w:rPr>
                <w:rFonts w:ascii="Segoe UI" w:hAnsi="Segoe UI" w:cs="Segoe UI"/>
                <w:b w:val="0"/>
                <w:bCs w:val="0"/>
                <w:sz w:val="20"/>
                <w:szCs w:val="20"/>
              </w:rPr>
            </w:pPr>
            <w:r w:rsidRPr="009424D2">
              <w:rPr>
                <w:rFonts w:ascii="Segoe UI" w:hAnsi="Segoe UI" w:cs="Segoe UI"/>
                <w:b w:val="0"/>
                <w:bCs w:val="0"/>
                <w:sz w:val="20"/>
                <w:szCs w:val="20"/>
              </w:rPr>
              <w:lastRenderedPageBreak/>
              <w:t>AB'de piyasaya sürülen tekstil ürünlerinin uzun ömürlü, onarılabilir, geri dönüştürülebilir olması, geri dönüştürülmüş elyaftan üretilmesi, tehlikeli maddeler içermemesi, üretimde sosyal hakların ve çevrenin gözetilmesi</w:t>
            </w:r>
          </w:p>
          <w:p w14:paraId="68585DE5" w14:textId="77777777" w:rsidR="009424D2" w:rsidRPr="009424D2" w:rsidRDefault="009424D2" w:rsidP="009424D2">
            <w:pPr>
              <w:pStyle w:val="ListeParagraf"/>
              <w:rPr>
                <w:rFonts w:ascii="Segoe UI" w:hAnsi="Segoe UI" w:cs="Segoe UI"/>
                <w:b w:val="0"/>
                <w:bCs w:val="0"/>
                <w:sz w:val="20"/>
                <w:szCs w:val="20"/>
              </w:rPr>
            </w:pPr>
          </w:p>
          <w:p w14:paraId="21170C4F" w14:textId="77777777" w:rsidR="009424D2" w:rsidRPr="009424D2" w:rsidRDefault="009424D2" w:rsidP="009424D2">
            <w:pPr>
              <w:rPr>
                <w:rFonts w:ascii="Segoe UI" w:hAnsi="Segoe UI" w:cs="Segoe UI"/>
                <w:b w:val="0"/>
                <w:bCs w:val="0"/>
                <w:i/>
                <w:iCs/>
                <w:sz w:val="20"/>
                <w:szCs w:val="20"/>
              </w:rPr>
            </w:pPr>
            <w:r w:rsidRPr="009424D2">
              <w:rPr>
                <w:rFonts w:ascii="Segoe UI" w:hAnsi="Segoe UI" w:cs="Segoe UI"/>
                <w:b w:val="0"/>
                <w:bCs w:val="0"/>
                <w:i/>
                <w:iCs/>
                <w:sz w:val="20"/>
                <w:szCs w:val="20"/>
              </w:rPr>
              <w:t xml:space="preserve">AB'nin plastik stratejisi gibi tekstiller içinde bir strateji yayınladı. Bu strateji ile AB'nin hedefi </w:t>
            </w:r>
          </w:p>
          <w:p w14:paraId="0C3FFEAE" w14:textId="77777777" w:rsidR="009424D2" w:rsidRPr="009424D2" w:rsidRDefault="009424D2">
            <w:pPr>
              <w:pStyle w:val="ListeParagraf"/>
              <w:numPr>
                <w:ilvl w:val="0"/>
                <w:numId w:val="10"/>
              </w:numPr>
              <w:rPr>
                <w:rFonts w:ascii="Segoe UI" w:hAnsi="Segoe UI" w:cs="Segoe UI"/>
                <w:b w:val="0"/>
                <w:bCs w:val="0"/>
                <w:i/>
                <w:iCs/>
                <w:sz w:val="20"/>
                <w:szCs w:val="20"/>
              </w:rPr>
            </w:pPr>
            <w:r w:rsidRPr="009424D2">
              <w:rPr>
                <w:rFonts w:ascii="Segoe UI" w:hAnsi="Segoe UI" w:cs="Segoe UI"/>
                <w:b w:val="0"/>
                <w:bCs w:val="0"/>
                <w:i/>
                <w:iCs/>
                <w:sz w:val="20"/>
                <w:szCs w:val="20"/>
              </w:rPr>
              <w:t xml:space="preserve">Tekstil ürünlerinin uzun ömürlü onarılabilir, </w:t>
            </w:r>
          </w:p>
          <w:p w14:paraId="0E1A13BC" w14:textId="77777777" w:rsidR="009424D2" w:rsidRPr="009424D2" w:rsidRDefault="009424D2">
            <w:pPr>
              <w:pStyle w:val="ListeParagraf"/>
              <w:numPr>
                <w:ilvl w:val="0"/>
                <w:numId w:val="10"/>
              </w:numPr>
              <w:rPr>
                <w:rFonts w:ascii="Segoe UI" w:hAnsi="Segoe UI" w:cs="Segoe UI"/>
                <w:b w:val="0"/>
                <w:bCs w:val="0"/>
                <w:i/>
                <w:iCs/>
                <w:sz w:val="20"/>
                <w:szCs w:val="20"/>
              </w:rPr>
            </w:pPr>
            <w:r w:rsidRPr="009424D2">
              <w:rPr>
                <w:rFonts w:ascii="Segoe UI" w:hAnsi="Segoe UI" w:cs="Segoe UI"/>
                <w:b w:val="0"/>
                <w:bCs w:val="0"/>
                <w:i/>
                <w:iCs/>
                <w:sz w:val="20"/>
                <w:szCs w:val="20"/>
              </w:rPr>
              <w:t xml:space="preserve">Geri dönüştürülebilir olmasını ve </w:t>
            </w:r>
          </w:p>
          <w:p w14:paraId="1973C175" w14:textId="77777777" w:rsidR="009424D2" w:rsidRPr="009424D2" w:rsidRDefault="009424D2">
            <w:pPr>
              <w:pStyle w:val="ListeParagraf"/>
              <w:numPr>
                <w:ilvl w:val="0"/>
                <w:numId w:val="10"/>
              </w:numPr>
              <w:rPr>
                <w:rFonts w:ascii="Segoe UI" w:hAnsi="Segoe UI" w:cs="Segoe UI"/>
                <w:b w:val="0"/>
                <w:bCs w:val="0"/>
                <w:i/>
                <w:iCs/>
                <w:sz w:val="20"/>
                <w:szCs w:val="20"/>
              </w:rPr>
            </w:pPr>
            <w:r w:rsidRPr="009424D2">
              <w:rPr>
                <w:rFonts w:ascii="Segoe UI" w:hAnsi="Segoe UI" w:cs="Segoe UI"/>
                <w:b w:val="0"/>
                <w:bCs w:val="0"/>
                <w:i/>
                <w:iCs/>
                <w:sz w:val="20"/>
                <w:szCs w:val="20"/>
              </w:rPr>
              <w:t xml:space="preserve">Ayrıca geri dönüştürülmüş malzemelerden üretilmesini sağlamak, </w:t>
            </w:r>
          </w:p>
          <w:p w14:paraId="08D154CA" w14:textId="77777777" w:rsidR="009424D2" w:rsidRPr="009424D2" w:rsidRDefault="009424D2">
            <w:pPr>
              <w:pStyle w:val="ListeParagraf"/>
              <w:numPr>
                <w:ilvl w:val="0"/>
                <w:numId w:val="10"/>
              </w:numPr>
              <w:rPr>
                <w:rFonts w:ascii="Segoe UI" w:hAnsi="Segoe UI" w:cs="Segoe UI"/>
                <w:b w:val="0"/>
                <w:bCs w:val="0"/>
                <w:i/>
                <w:iCs/>
                <w:sz w:val="20"/>
                <w:szCs w:val="20"/>
              </w:rPr>
            </w:pPr>
            <w:r w:rsidRPr="009424D2">
              <w:rPr>
                <w:rFonts w:ascii="Segoe UI" w:hAnsi="Segoe UI" w:cs="Segoe UI"/>
                <w:b w:val="0"/>
                <w:bCs w:val="0"/>
                <w:i/>
                <w:iCs/>
                <w:sz w:val="20"/>
                <w:szCs w:val="20"/>
              </w:rPr>
              <w:t xml:space="preserve">Aynı zamanda ürünlerin toksik kimyasallar ve tehlikeli maddeler içermemesini sağlamak ve </w:t>
            </w:r>
          </w:p>
          <w:p w14:paraId="61AE6E19" w14:textId="77777777" w:rsidR="009424D2" w:rsidRPr="009424D2" w:rsidRDefault="009424D2">
            <w:pPr>
              <w:pStyle w:val="ListeParagraf"/>
              <w:numPr>
                <w:ilvl w:val="0"/>
                <w:numId w:val="10"/>
              </w:numPr>
              <w:rPr>
                <w:rFonts w:ascii="Segoe UI" w:hAnsi="Segoe UI" w:cs="Segoe UI"/>
                <w:b w:val="0"/>
                <w:bCs w:val="0"/>
                <w:i/>
                <w:iCs/>
                <w:sz w:val="20"/>
                <w:szCs w:val="20"/>
              </w:rPr>
            </w:pPr>
            <w:r w:rsidRPr="009424D2">
              <w:rPr>
                <w:rFonts w:ascii="Segoe UI" w:hAnsi="Segoe UI" w:cs="Segoe UI"/>
                <w:b w:val="0"/>
                <w:bCs w:val="0"/>
                <w:i/>
                <w:iCs/>
                <w:sz w:val="20"/>
                <w:szCs w:val="20"/>
              </w:rPr>
              <w:t>Üretim esnasında da çalışanların sosyal haklarının ve aynı zamanda üretimden kaynaklanan çevresel etkilerin gözetilmesini sağlamak</w:t>
            </w:r>
          </w:p>
          <w:p w14:paraId="55D81BD7" w14:textId="77777777" w:rsidR="009424D2" w:rsidRPr="00CE7400" w:rsidRDefault="009424D2" w:rsidP="009424D2">
            <w:pPr>
              <w:pStyle w:val="ListeParagraf"/>
              <w:rPr>
                <w:rFonts w:ascii="Segoe UI" w:hAnsi="Segoe UI" w:cs="Segoe UI"/>
                <w:b w:val="0"/>
                <w:bCs w:val="0"/>
                <w:sz w:val="20"/>
                <w:szCs w:val="20"/>
              </w:rPr>
            </w:pPr>
          </w:p>
        </w:tc>
      </w:tr>
      <w:tr w:rsidR="009424D2" w14:paraId="7F52AA57" w14:textId="77777777" w:rsidTr="00942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33520609" w14:textId="77777777" w:rsidR="009424D2" w:rsidRPr="009424D2" w:rsidRDefault="009424D2" w:rsidP="009424D2">
            <w:pPr>
              <w:rPr>
                <w:rFonts w:ascii="Segoe UI" w:hAnsi="Segoe UI" w:cs="Segoe UI"/>
                <w:sz w:val="20"/>
                <w:szCs w:val="20"/>
              </w:rPr>
            </w:pPr>
            <w:r w:rsidRPr="009424D2">
              <w:rPr>
                <w:rFonts w:ascii="Segoe UI" w:hAnsi="Segoe UI" w:cs="Segoe UI"/>
                <w:sz w:val="20"/>
                <w:szCs w:val="20"/>
              </w:rPr>
              <w:t xml:space="preserve">Revize AB Atık Çerçeve Direktifi (COM (2023) 420), 5 Temmuz 2023-teklif: </w:t>
            </w:r>
          </w:p>
          <w:p w14:paraId="1656143A" w14:textId="77777777" w:rsidR="009424D2" w:rsidRPr="009424D2" w:rsidRDefault="009424D2" w:rsidP="009424D2">
            <w:pPr>
              <w:rPr>
                <w:rFonts w:ascii="Segoe UI" w:hAnsi="Segoe UI" w:cs="Segoe UI"/>
                <w:sz w:val="20"/>
                <w:szCs w:val="20"/>
              </w:rPr>
            </w:pPr>
          </w:p>
        </w:tc>
      </w:tr>
      <w:tr w:rsidR="009424D2" w14:paraId="3FBBD3F4" w14:textId="77777777" w:rsidTr="009424D2">
        <w:tc>
          <w:tcPr>
            <w:cnfStyle w:val="001000000000" w:firstRow="0" w:lastRow="0" w:firstColumn="1" w:lastColumn="0" w:oddVBand="0" w:evenVBand="0" w:oddHBand="0" w:evenHBand="0" w:firstRowFirstColumn="0" w:firstRowLastColumn="0" w:lastRowFirstColumn="0" w:lastRowLastColumn="0"/>
            <w:tcW w:w="9209" w:type="dxa"/>
          </w:tcPr>
          <w:p w14:paraId="69C3CBD9" w14:textId="77777777" w:rsidR="009424D2" w:rsidRPr="009424D2" w:rsidRDefault="009424D2" w:rsidP="009424D2">
            <w:pPr>
              <w:rPr>
                <w:rFonts w:ascii="Segoe UI" w:hAnsi="Segoe UI" w:cs="Segoe UI"/>
                <w:b w:val="0"/>
                <w:bCs w:val="0"/>
                <w:sz w:val="20"/>
                <w:szCs w:val="20"/>
              </w:rPr>
            </w:pPr>
            <w:r w:rsidRPr="009424D2">
              <w:rPr>
                <w:rFonts w:ascii="Segoe UI" w:hAnsi="Segoe UI" w:cs="Segoe UI"/>
                <w:b w:val="0"/>
                <w:bCs w:val="0"/>
                <w:sz w:val="20"/>
                <w:szCs w:val="20"/>
              </w:rPr>
              <w:t>2030 yılına kadar gıda atığı oluşumunun gıda işleme ve üretiminde %10, perakende, gıda hizmetleri ve hanelerde %30 azaltılması, üreticilerin ev tekstili ürünlerini, giyim eşyalarını ve aksesuarlarını, ayakkabıları, vb. zorunlu olarak ayrı toplaması ve GÜS sistemleri oluşturması</w:t>
            </w:r>
          </w:p>
          <w:p w14:paraId="756249BD" w14:textId="77777777" w:rsidR="009424D2" w:rsidRPr="009424D2" w:rsidRDefault="009424D2" w:rsidP="009424D2">
            <w:pPr>
              <w:rPr>
                <w:rFonts w:ascii="Segoe UI" w:hAnsi="Segoe UI" w:cs="Segoe UI"/>
                <w:b w:val="0"/>
                <w:bCs w:val="0"/>
                <w:sz w:val="20"/>
                <w:szCs w:val="20"/>
              </w:rPr>
            </w:pPr>
          </w:p>
          <w:p w14:paraId="17703F3E" w14:textId="77777777" w:rsidR="009424D2" w:rsidRPr="009424D2" w:rsidRDefault="009424D2" w:rsidP="009424D2">
            <w:pPr>
              <w:rPr>
                <w:rFonts w:ascii="Segoe UI" w:hAnsi="Segoe UI" w:cs="Segoe UI"/>
                <w:b w:val="0"/>
                <w:bCs w:val="0"/>
                <w:i/>
                <w:iCs/>
                <w:sz w:val="20"/>
                <w:szCs w:val="20"/>
              </w:rPr>
            </w:pPr>
            <w:r w:rsidRPr="009424D2">
              <w:rPr>
                <w:rFonts w:ascii="Segoe UI" w:hAnsi="Segoe UI" w:cs="Segoe UI"/>
                <w:b w:val="0"/>
                <w:bCs w:val="0"/>
                <w:i/>
                <w:iCs/>
                <w:sz w:val="20"/>
                <w:szCs w:val="20"/>
              </w:rPr>
              <w:t xml:space="preserve">Başka bir gelişme, AB'nin teknik aşamasında olan, henüz onaylanmayan bir atık çerçeve direktifi söz konusu. Bu direktif ile hedeflenen; gıda atığından, farklı atıklara, tekstil atıklarına kadar bir azaltım zorunluluğu Atıkların Ayrı toplanması ve güç sistemlerinin oluşturulması için de hedefler yer alıyor. </w:t>
            </w:r>
          </w:p>
          <w:p w14:paraId="71F78525" w14:textId="77777777" w:rsidR="009424D2" w:rsidRPr="00CE7400" w:rsidRDefault="009424D2" w:rsidP="009424D2">
            <w:pPr>
              <w:pStyle w:val="ListeParagraf"/>
              <w:rPr>
                <w:rFonts w:ascii="Segoe UI" w:hAnsi="Segoe UI" w:cs="Segoe UI"/>
                <w:b w:val="0"/>
                <w:bCs w:val="0"/>
                <w:sz w:val="20"/>
                <w:szCs w:val="20"/>
              </w:rPr>
            </w:pPr>
          </w:p>
        </w:tc>
      </w:tr>
    </w:tbl>
    <w:p w14:paraId="1F9AAD06" w14:textId="77777777" w:rsidR="00A251DB" w:rsidRDefault="00A251DB" w:rsidP="00A251DB">
      <w:pPr>
        <w:rPr>
          <w:rFonts w:ascii="Segoe UI" w:hAnsi="Segoe UI" w:cs="Segoe UI"/>
          <w:sz w:val="20"/>
          <w:szCs w:val="20"/>
        </w:rPr>
      </w:pPr>
    </w:p>
    <w:p w14:paraId="176505A2" w14:textId="06D09F0D" w:rsidR="00A251DB" w:rsidRPr="00A251DB" w:rsidRDefault="00A251DB" w:rsidP="00A251DB">
      <w:pPr>
        <w:pStyle w:val="Balk1"/>
        <w:rPr>
          <w:rFonts w:ascii="Segoe UI" w:hAnsi="Segoe UI" w:cs="Segoe UI"/>
          <w:b/>
          <w:bCs/>
          <w:iCs/>
          <w:color w:val="0F9ED5" w:themeColor="accent4"/>
          <w:sz w:val="24"/>
          <w:szCs w:val="24"/>
        </w:rPr>
      </w:pPr>
      <w:bookmarkStart w:id="5" w:name="_Toc200645145"/>
      <w:r w:rsidRPr="00A251DB">
        <w:rPr>
          <w:rFonts w:ascii="Segoe UI" w:hAnsi="Segoe UI" w:cs="Segoe UI"/>
          <w:b/>
          <w:bCs/>
          <w:iCs/>
          <w:color w:val="0F9ED5" w:themeColor="accent4"/>
          <w:sz w:val="24"/>
          <w:szCs w:val="24"/>
        </w:rPr>
        <w:t>Türkiye’deki Gelişmeler</w:t>
      </w:r>
      <w:bookmarkEnd w:id="5"/>
    </w:p>
    <w:p w14:paraId="1E301875" w14:textId="7A66C9F0" w:rsidR="00085B23" w:rsidRDefault="00A251DB" w:rsidP="00A251DB">
      <w:pPr>
        <w:pStyle w:val="Balk2"/>
        <w:rPr>
          <w:rFonts w:ascii="Segoe UI" w:hAnsi="Segoe UI" w:cs="Segoe UI"/>
          <w:b/>
          <w:bCs/>
          <w:iCs/>
          <w:sz w:val="20"/>
          <w:szCs w:val="20"/>
        </w:rPr>
      </w:pPr>
      <w:bookmarkStart w:id="6" w:name="_Toc200645146"/>
      <w:r>
        <w:rPr>
          <w:rFonts w:ascii="Segoe UI" w:hAnsi="Segoe UI" w:cs="Segoe UI"/>
          <w:b/>
          <w:bCs/>
          <w:iCs/>
          <w:color w:val="0F9ED5" w:themeColor="accent4"/>
          <w:sz w:val="24"/>
          <w:szCs w:val="24"/>
        </w:rPr>
        <w:t>*</w:t>
      </w:r>
      <w:r w:rsidR="00085B23" w:rsidRPr="00085B23">
        <w:rPr>
          <w:rFonts w:ascii="Segoe UI" w:hAnsi="Segoe UI" w:cs="Segoe UI"/>
          <w:b/>
          <w:bCs/>
          <w:iCs/>
          <w:color w:val="0F9ED5" w:themeColor="accent4"/>
          <w:sz w:val="24"/>
          <w:szCs w:val="24"/>
        </w:rPr>
        <w:t>Ulusal Döngüsel Ekonomi Stratejisi ve Eylem Planı, 2025-2028</w:t>
      </w:r>
      <w:bookmarkEnd w:id="6"/>
    </w:p>
    <w:p w14:paraId="52A4FAA3" w14:textId="77777777" w:rsidR="00085B23" w:rsidRPr="00CE7400" w:rsidRDefault="00085B23" w:rsidP="00085B23">
      <w:pPr>
        <w:pStyle w:val="ListeParagraf"/>
        <w:ind w:left="0"/>
        <w:rPr>
          <w:rFonts w:ascii="Segoe UI" w:hAnsi="Segoe UI" w:cs="Segoe UI"/>
          <w:sz w:val="20"/>
          <w:szCs w:val="20"/>
        </w:rPr>
      </w:pPr>
    </w:p>
    <w:p w14:paraId="6188EBD9" w14:textId="464CF44C" w:rsidR="00DB7A85" w:rsidRPr="00036641" w:rsidRDefault="00036641" w:rsidP="009424D2">
      <w:pPr>
        <w:rPr>
          <w:rFonts w:ascii="Segoe UI" w:hAnsi="Segoe UI" w:cs="Segoe UI"/>
          <w:b/>
          <w:bCs/>
          <w:color w:val="E97132" w:themeColor="accent2"/>
          <w:sz w:val="20"/>
          <w:szCs w:val="20"/>
        </w:rPr>
      </w:pPr>
      <w:r w:rsidRPr="00036641">
        <w:rPr>
          <w:rFonts w:ascii="Segoe UI" w:hAnsi="Segoe UI" w:cs="Segoe UI"/>
          <w:b/>
          <w:bCs/>
          <w:color w:val="E97132" w:themeColor="accent2"/>
          <w:sz w:val="20"/>
          <w:szCs w:val="20"/>
        </w:rPr>
        <w:t>AB Tarafındaki b</w:t>
      </w:r>
      <w:r w:rsidR="00DB7A85" w:rsidRPr="00036641">
        <w:rPr>
          <w:rFonts w:ascii="Segoe UI" w:hAnsi="Segoe UI" w:cs="Segoe UI"/>
          <w:b/>
          <w:bCs/>
          <w:color w:val="E97132" w:themeColor="accent2"/>
          <w:sz w:val="20"/>
          <w:szCs w:val="20"/>
        </w:rPr>
        <w:t xml:space="preserve">u çalışmaların kapsamında Türkiye'de Çevre ve İklim Değişikliği ve Şehircilik Bakanlığı 2025 ve 2028 yıllarını hedefleyen bir ulusal döngüsel ekonomi stratejisi ve eylem planı oluşturuldu. </w:t>
      </w:r>
    </w:p>
    <w:p w14:paraId="47D0C49E" w14:textId="7A2B4054" w:rsidR="00085B23" w:rsidRDefault="00085B23" w:rsidP="00085B23">
      <w:pPr>
        <w:widowControl w:val="0"/>
        <w:tabs>
          <w:tab w:val="left" w:pos="1441"/>
        </w:tabs>
        <w:autoSpaceDE w:val="0"/>
        <w:autoSpaceDN w:val="0"/>
        <w:spacing w:after="0" w:line="279" w:lineRule="exact"/>
        <w:rPr>
          <w:rFonts w:ascii="Segoe UI" w:hAnsi="Segoe UI" w:cs="Segoe UI"/>
          <w:b/>
          <w:bCs/>
          <w:iCs/>
          <w:sz w:val="20"/>
          <w:szCs w:val="20"/>
        </w:rPr>
      </w:pPr>
      <w:r w:rsidRPr="00085B23">
        <w:rPr>
          <w:rFonts w:ascii="Segoe UI" w:hAnsi="Segoe UI" w:cs="Segoe UI"/>
          <w:b/>
          <w:bCs/>
          <w:iCs/>
          <w:sz w:val="20"/>
          <w:szCs w:val="20"/>
        </w:rPr>
        <w:t xml:space="preserve">Türkiye’nin Döngüsel Ekonomi Yol Haritası: UDESEP 2025-2028 </w:t>
      </w:r>
    </w:p>
    <w:p w14:paraId="0FA4F9B1" w14:textId="77777777" w:rsidR="005B62D4" w:rsidRPr="00085B23" w:rsidRDefault="005B62D4" w:rsidP="00085B23">
      <w:pPr>
        <w:widowControl w:val="0"/>
        <w:tabs>
          <w:tab w:val="left" w:pos="1441"/>
        </w:tabs>
        <w:autoSpaceDE w:val="0"/>
        <w:autoSpaceDN w:val="0"/>
        <w:spacing w:after="0" w:line="279" w:lineRule="exact"/>
        <w:rPr>
          <w:rFonts w:ascii="Segoe UI" w:hAnsi="Segoe UI" w:cs="Segoe UI"/>
          <w:b/>
          <w:bCs/>
          <w:iCs/>
          <w:sz w:val="20"/>
          <w:szCs w:val="20"/>
        </w:rPr>
      </w:pPr>
    </w:p>
    <w:p w14:paraId="4978F98B" w14:textId="230E6451" w:rsidR="00C846E1" w:rsidRDefault="00085B23" w:rsidP="00085B23">
      <w:pPr>
        <w:widowControl w:val="0"/>
        <w:tabs>
          <w:tab w:val="left" w:pos="1441"/>
        </w:tabs>
        <w:autoSpaceDE w:val="0"/>
        <w:autoSpaceDN w:val="0"/>
        <w:spacing w:after="0" w:line="279" w:lineRule="exact"/>
        <w:rPr>
          <w:rFonts w:ascii="Segoe UI" w:hAnsi="Segoe UI" w:cs="Segoe UI"/>
          <w:iCs/>
          <w:sz w:val="20"/>
          <w:szCs w:val="20"/>
        </w:rPr>
      </w:pPr>
      <w:r w:rsidRPr="00085B23">
        <w:rPr>
          <w:rFonts w:ascii="Segoe UI" w:hAnsi="Segoe UI" w:cs="Segoe UI"/>
          <w:iCs/>
          <w:sz w:val="20"/>
          <w:szCs w:val="20"/>
        </w:rPr>
        <w:t>Döngüsel ekonomi, kaynakları daha verimli kullanmayı, atıkları azaltmayı ve sürdürülebilir üretim-tüketim modellerini teşvik etmeyi amaçlayan bir sistemdir. Türkiye’nin Ulusal Döngüsel Ekonomi Stratejisi ve Eylem Planı (UDESEP) de bu vizyon doğrultusunda hazırlandı.</w:t>
      </w:r>
    </w:p>
    <w:p w14:paraId="1D09A8E2" w14:textId="77777777" w:rsidR="00A251DB" w:rsidRPr="00085B23" w:rsidRDefault="00A251DB" w:rsidP="00085B23">
      <w:pPr>
        <w:widowControl w:val="0"/>
        <w:tabs>
          <w:tab w:val="left" w:pos="1441"/>
        </w:tabs>
        <w:autoSpaceDE w:val="0"/>
        <w:autoSpaceDN w:val="0"/>
        <w:spacing w:after="0" w:line="279" w:lineRule="exact"/>
        <w:rPr>
          <w:rFonts w:ascii="Segoe UI" w:hAnsi="Segoe UI" w:cs="Segoe UI"/>
          <w:iCs/>
          <w:sz w:val="20"/>
          <w:szCs w:val="20"/>
        </w:rPr>
      </w:pPr>
    </w:p>
    <w:p w14:paraId="748A28F2" w14:textId="7E977E04" w:rsidR="0047042D" w:rsidRDefault="0047042D" w:rsidP="00A251DB">
      <w:pPr>
        <w:pStyle w:val="Balk2"/>
        <w:rPr>
          <w:rFonts w:ascii="Segoe UI" w:hAnsi="Segoe UI" w:cs="Segoe UI"/>
          <w:b/>
          <w:bCs/>
          <w:iCs/>
          <w:sz w:val="20"/>
          <w:szCs w:val="20"/>
        </w:rPr>
      </w:pPr>
      <w:bookmarkStart w:id="7" w:name="_Toc200645147"/>
      <w:r w:rsidRPr="00085B23">
        <w:rPr>
          <w:rFonts w:ascii="Segoe UI" w:hAnsi="Segoe UI" w:cs="Segoe UI"/>
          <w:b/>
          <w:bCs/>
          <w:iCs/>
          <w:color w:val="0F9ED5" w:themeColor="accent4"/>
          <w:sz w:val="24"/>
          <w:szCs w:val="24"/>
        </w:rPr>
        <w:lastRenderedPageBreak/>
        <w:t>Ulusal Döngüsel Ekonomi Stratejisi ve Eylem Planı</w:t>
      </w:r>
      <w:r w:rsidR="0078057D">
        <w:rPr>
          <w:rFonts w:ascii="Segoe UI" w:hAnsi="Segoe UI" w:cs="Segoe UI"/>
          <w:b/>
          <w:bCs/>
          <w:iCs/>
          <w:color w:val="0F9ED5" w:themeColor="accent4"/>
          <w:sz w:val="24"/>
          <w:szCs w:val="24"/>
        </w:rPr>
        <w:t xml:space="preserve"> (UDESEP)</w:t>
      </w:r>
      <w:r w:rsidRPr="00085B23">
        <w:rPr>
          <w:rFonts w:ascii="Segoe UI" w:hAnsi="Segoe UI" w:cs="Segoe UI"/>
          <w:b/>
          <w:bCs/>
          <w:iCs/>
          <w:color w:val="0F9ED5" w:themeColor="accent4"/>
          <w:sz w:val="24"/>
          <w:szCs w:val="24"/>
        </w:rPr>
        <w:t>, 2025-2028</w:t>
      </w:r>
      <w:bookmarkEnd w:id="7"/>
    </w:p>
    <w:p w14:paraId="3B202141" w14:textId="77777777" w:rsidR="00C846E1" w:rsidRPr="00CE7400" w:rsidRDefault="00C846E1" w:rsidP="00C846E1">
      <w:pPr>
        <w:widowControl w:val="0"/>
        <w:tabs>
          <w:tab w:val="left" w:pos="1441"/>
        </w:tabs>
        <w:autoSpaceDE w:val="0"/>
        <w:autoSpaceDN w:val="0"/>
        <w:spacing w:after="0" w:line="279" w:lineRule="exact"/>
        <w:rPr>
          <w:rFonts w:ascii="Segoe UI" w:hAnsi="Segoe UI" w:cs="Segoe UI"/>
          <w:b/>
          <w:bCs/>
          <w:iCs/>
          <w:sz w:val="20"/>
          <w:szCs w:val="20"/>
        </w:rPr>
      </w:pPr>
    </w:p>
    <w:p w14:paraId="7351C1D9" w14:textId="77777777" w:rsidR="0047042D" w:rsidRPr="00CE7400" w:rsidRDefault="0047042D">
      <w:pPr>
        <w:pStyle w:val="ListeParagraf"/>
        <w:widowControl w:val="0"/>
        <w:numPr>
          <w:ilvl w:val="0"/>
          <w:numId w:val="3"/>
        </w:numPr>
        <w:tabs>
          <w:tab w:val="left" w:pos="1441"/>
        </w:tabs>
        <w:autoSpaceDE w:val="0"/>
        <w:autoSpaceDN w:val="0"/>
        <w:spacing w:after="0" w:line="279" w:lineRule="exact"/>
        <w:rPr>
          <w:rFonts w:ascii="Segoe UI" w:hAnsi="Segoe UI" w:cs="Segoe UI"/>
          <w:iCs/>
          <w:sz w:val="20"/>
          <w:szCs w:val="20"/>
        </w:rPr>
      </w:pPr>
      <w:r w:rsidRPr="00CE7400">
        <w:rPr>
          <w:rFonts w:ascii="Segoe UI" w:hAnsi="Segoe UI" w:cs="Segoe UI"/>
          <w:iCs/>
          <w:sz w:val="20"/>
          <w:szCs w:val="20"/>
        </w:rPr>
        <w:t>Doğal kaynakların korunması</w:t>
      </w:r>
    </w:p>
    <w:p w14:paraId="22869E71" w14:textId="77777777" w:rsidR="0047042D" w:rsidRPr="00CE7400" w:rsidRDefault="0047042D">
      <w:pPr>
        <w:pStyle w:val="ListeParagraf"/>
        <w:widowControl w:val="0"/>
        <w:numPr>
          <w:ilvl w:val="0"/>
          <w:numId w:val="3"/>
        </w:numPr>
        <w:tabs>
          <w:tab w:val="left" w:pos="1441"/>
        </w:tabs>
        <w:autoSpaceDE w:val="0"/>
        <w:autoSpaceDN w:val="0"/>
        <w:spacing w:after="0" w:line="279" w:lineRule="exact"/>
        <w:rPr>
          <w:rFonts w:ascii="Segoe UI" w:hAnsi="Segoe UI" w:cs="Segoe UI"/>
          <w:iCs/>
          <w:sz w:val="20"/>
          <w:szCs w:val="20"/>
        </w:rPr>
      </w:pPr>
      <w:r w:rsidRPr="00CE7400">
        <w:rPr>
          <w:rFonts w:ascii="Segoe UI" w:hAnsi="Segoe UI" w:cs="Segoe UI"/>
          <w:iCs/>
          <w:sz w:val="20"/>
          <w:szCs w:val="20"/>
        </w:rPr>
        <w:t>İklim değişikliği ile mücadele</w:t>
      </w:r>
    </w:p>
    <w:p w14:paraId="21790B3A" w14:textId="77777777" w:rsidR="0047042D" w:rsidRPr="00CE7400" w:rsidRDefault="0047042D">
      <w:pPr>
        <w:pStyle w:val="ListeParagraf"/>
        <w:widowControl w:val="0"/>
        <w:numPr>
          <w:ilvl w:val="0"/>
          <w:numId w:val="3"/>
        </w:numPr>
        <w:tabs>
          <w:tab w:val="left" w:pos="1441"/>
        </w:tabs>
        <w:autoSpaceDE w:val="0"/>
        <w:autoSpaceDN w:val="0"/>
        <w:spacing w:after="0" w:line="279" w:lineRule="exact"/>
        <w:rPr>
          <w:rFonts w:ascii="Segoe UI" w:hAnsi="Segoe UI" w:cs="Segoe UI"/>
          <w:iCs/>
          <w:sz w:val="20"/>
          <w:szCs w:val="20"/>
        </w:rPr>
      </w:pPr>
      <w:r w:rsidRPr="00CE7400">
        <w:rPr>
          <w:rFonts w:ascii="Segoe UI" w:hAnsi="Segoe UI" w:cs="Segoe UI"/>
          <w:iCs/>
          <w:sz w:val="20"/>
          <w:szCs w:val="20"/>
        </w:rPr>
        <w:t>Uluslararası rekabet gücünün arttırılması</w:t>
      </w:r>
    </w:p>
    <w:p w14:paraId="3BB0700F" w14:textId="77777777" w:rsidR="0047042D" w:rsidRPr="00CE7400" w:rsidRDefault="0047042D">
      <w:pPr>
        <w:pStyle w:val="ListeParagraf"/>
        <w:widowControl w:val="0"/>
        <w:numPr>
          <w:ilvl w:val="0"/>
          <w:numId w:val="3"/>
        </w:numPr>
        <w:tabs>
          <w:tab w:val="left" w:pos="1441"/>
        </w:tabs>
        <w:autoSpaceDE w:val="0"/>
        <w:autoSpaceDN w:val="0"/>
        <w:spacing w:after="0" w:line="279" w:lineRule="exact"/>
        <w:rPr>
          <w:rFonts w:ascii="Segoe UI" w:hAnsi="Segoe UI" w:cs="Segoe UI"/>
          <w:iCs/>
          <w:sz w:val="20"/>
          <w:szCs w:val="20"/>
        </w:rPr>
      </w:pPr>
      <w:r w:rsidRPr="00CE7400">
        <w:rPr>
          <w:rFonts w:ascii="Segoe UI" w:hAnsi="Segoe UI" w:cs="Segoe UI"/>
          <w:iCs/>
          <w:sz w:val="20"/>
          <w:szCs w:val="20"/>
        </w:rPr>
        <w:t>İthalata olan bağımlılığın azaltılması</w:t>
      </w:r>
    </w:p>
    <w:p w14:paraId="5E342589" w14:textId="77777777" w:rsidR="0047042D" w:rsidRPr="00CE7400" w:rsidRDefault="0047042D" w:rsidP="0047042D">
      <w:pPr>
        <w:widowControl w:val="0"/>
        <w:tabs>
          <w:tab w:val="left" w:pos="1441"/>
        </w:tabs>
        <w:autoSpaceDE w:val="0"/>
        <w:autoSpaceDN w:val="0"/>
        <w:spacing w:after="0" w:line="279" w:lineRule="exact"/>
        <w:rPr>
          <w:rFonts w:ascii="Segoe UI" w:hAnsi="Segoe UI" w:cs="Segoe UI"/>
          <w:iCs/>
          <w:sz w:val="20"/>
          <w:szCs w:val="20"/>
        </w:rPr>
      </w:pPr>
    </w:p>
    <w:p w14:paraId="1190DF33" w14:textId="77777777" w:rsidR="0047042D" w:rsidRPr="00CE740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Plastikler</w:t>
      </w:r>
    </w:p>
    <w:p w14:paraId="7DCF669D" w14:textId="77777777" w:rsidR="0047042D" w:rsidRPr="00CE740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Tekstil</w:t>
      </w:r>
    </w:p>
    <w:p w14:paraId="18A092FE" w14:textId="77777777" w:rsidR="0047042D" w:rsidRPr="00CE740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Gıda ve biyokütle</w:t>
      </w:r>
    </w:p>
    <w:p w14:paraId="6333DAC9" w14:textId="77777777" w:rsidR="0047042D" w:rsidRPr="00CE740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Elektronik ve BİT</w:t>
      </w:r>
    </w:p>
    <w:p w14:paraId="575D39EB" w14:textId="77777777" w:rsidR="0047042D" w:rsidRPr="00CE740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Piller ve araçlar</w:t>
      </w:r>
    </w:p>
    <w:p w14:paraId="2E83D19A" w14:textId="77777777" w:rsidR="0047042D" w:rsidRPr="00CE740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İnşaat ve yıkıntı atıkları ve binalar</w:t>
      </w:r>
    </w:p>
    <w:p w14:paraId="3AB798B7" w14:textId="662D209A" w:rsidR="009424D2" w:rsidRPr="00011A20" w:rsidRDefault="0047042D">
      <w:pPr>
        <w:pStyle w:val="ListeParagraf"/>
        <w:numPr>
          <w:ilvl w:val="0"/>
          <w:numId w:val="11"/>
        </w:numPr>
        <w:rPr>
          <w:rFonts w:ascii="Segoe UI" w:hAnsi="Segoe UI" w:cs="Segoe UI"/>
          <w:sz w:val="20"/>
          <w:szCs w:val="20"/>
        </w:rPr>
      </w:pPr>
      <w:r w:rsidRPr="00CE7400">
        <w:rPr>
          <w:rFonts w:ascii="Segoe UI" w:hAnsi="Segoe UI" w:cs="Segoe UI"/>
          <w:sz w:val="20"/>
          <w:szCs w:val="20"/>
        </w:rPr>
        <w:t>Ambalaj ve ambalaj atıkları</w:t>
      </w:r>
    </w:p>
    <w:p w14:paraId="0EB9EAA8" w14:textId="2CF128D1" w:rsidR="0047042D" w:rsidRDefault="0047042D" w:rsidP="00A251DB">
      <w:pPr>
        <w:pStyle w:val="Balk3"/>
        <w:rPr>
          <w:rFonts w:ascii="Segoe UI" w:hAnsi="Segoe UI" w:cs="Segoe UI"/>
          <w:b/>
          <w:bCs/>
          <w:iCs/>
          <w:color w:val="0F9ED5" w:themeColor="accent4"/>
          <w:sz w:val="24"/>
          <w:szCs w:val="24"/>
        </w:rPr>
      </w:pPr>
      <w:bookmarkStart w:id="8" w:name="_Toc200645148"/>
      <w:r w:rsidRPr="00085B23">
        <w:rPr>
          <w:rFonts w:ascii="Segoe UI" w:hAnsi="Segoe UI" w:cs="Segoe UI"/>
          <w:b/>
          <w:bCs/>
          <w:iCs/>
          <w:color w:val="0F9ED5" w:themeColor="accent4"/>
          <w:sz w:val="24"/>
          <w:szCs w:val="24"/>
        </w:rPr>
        <w:t>6 stratejik hedef: 22 amaç-53 eylem</w:t>
      </w:r>
      <w:bookmarkEnd w:id="8"/>
    </w:p>
    <w:p w14:paraId="60C44716" w14:textId="271D502B" w:rsidR="007E0117" w:rsidRPr="004B064C" w:rsidRDefault="007E0117" w:rsidP="007E0117">
      <w:pPr>
        <w:rPr>
          <w:rFonts w:ascii="Segoe UI" w:hAnsi="Segoe UI" w:cs="Segoe UI"/>
          <w:iCs/>
          <w:sz w:val="20"/>
          <w:szCs w:val="20"/>
        </w:rPr>
      </w:pPr>
      <w:r w:rsidRPr="004B064C">
        <w:rPr>
          <w:rFonts w:ascii="Segoe UI" w:hAnsi="Segoe UI" w:cs="Segoe UI"/>
          <w:iCs/>
          <w:sz w:val="20"/>
          <w:szCs w:val="20"/>
        </w:rPr>
        <w:t>Öncelikli sektörlerde atık yönetiminden inovasyona kadar geniş kapsamlı dönüşüm hedefleniyor.</w:t>
      </w:r>
    </w:p>
    <w:p w14:paraId="64E7F327" w14:textId="160A9D7C" w:rsidR="007E0117" w:rsidRPr="004B064C" w:rsidRDefault="007E0117" w:rsidP="007E0117">
      <w:pPr>
        <w:rPr>
          <w:rFonts w:ascii="Segoe UI" w:hAnsi="Segoe UI" w:cs="Segoe UI"/>
          <w:iCs/>
          <w:sz w:val="20"/>
          <w:szCs w:val="20"/>
        </w:rPr>
      </w:pPr>
      <w:r w:rsidRPr="004B064C">
        <w:rPr>
          <w:rFonts w:ascii="Segoe UI" w:hAnsi="Segoe UI" w:cs="Segoe UI"/>
          <w:iCs/>
          <w:sz w:val="20"/>
          <w:szCs w:val="20"/>
        </w:rPr>
        <w:t>Tekstil, plastik, ambalaj, elektronik, gıda, batarya ve araçlar gibi kaynak tüketimi yüksek sektörler ön planda!</w:t>
      </w:r>
    </w:p>
    <w:p w14:paraId="3FA4BD4D" w14:textId="6523C88B" w:rsidR="007E0117" w:rsidRDefault="007E0117" w:rsidP="007E0117">
      <w:pPr>
        <w:rPr>
          <w:rFonts w:ascii="Segoe UI" w:hAnsi="Segoe UI" w:cs="Segoe UI"/>
          <w:iCs/>
          <w:sz w:val="20"/>
          <w:szCs w:val="20"/>
        </w:rPr>
      </w:pPr>
      <w:r w:rsidRPr="004B064C">
        <w:rPr>
          <w:rFonts w:ascii="Segoe UI" w:hAnsi="Segoe UI" w:cs="Segoe UI"/>
          <w:iCs/>
          <w:sz w:val="20"/>
          <w:szCs w:val="20"/>
        </w:rPr>
        <w:t>2053 Net Sıfır Emisyon hedefiyle uyumlu bir Türkiye için adımlar atılıyor.</w:t>
      </w:r>
    </w:p>
    <w:p w14:paraId="3795BE3A" w14:textId="7A17A10C" w:rsidR="004B064C" w:rsidRPr="00346E8E" w:rsidRDefault="004B064C" w:rsidP="004B064C">
      <w:pPr>
        <w:rPr>
          <w:rFonts w:ascii="Segoe UI" w:eastAsiaTheme="majorEastAsia" w:hAnsi="Segoe UI" w:cs="Segoe UI"/>
          <w:b/>
          <w:bCs/>
          <w:iCs/>
          <w:color w:val="0F9ED5" w:themeColor="accent4"/>
          <w:sz w:val="24"/>
          <w:szCs w:val="24"/>
        </w:rPr>
      </w:pPr>
      <w:r w:rsidRPr="00346E8E">
        <w:rPr>
          <w:rFonts w:ascii="Segoe UI" w:eastAsiaTheme="majorEastAsia" w:hAnsi="Segoe UI" w:cs="Segoe UI"/>
          <w:b/>
          <w:bCs/>
          <w:iCs/>
          <w:color w:val="0F9ED5" w:themeColor="accent4"/>
          <w:sz w:val="24"/>
          <w:szCs w:val="24"/>
        </w:rPr>
        <w:t>UDESEP Neler Getiriyor?</w:t>
      </w:r>
    </w:p>
    <w:p w14:paraId="465295B7" w14:textId="77777777" w:rsidR="004B064C" w:rsidRDefault="004B064C">
      <w:pPr>
        <w:pStyle w:val="ListeParagraf"/>
        <w:numPr>
          <w:ilvl w:val="0"/>
          <w:numId w:val="15"/>
        </w:numPr>
        <w:rPr>
          <w:rFonts w:ascii="Segoe UI" w:hAnsi="Segoe UI" w:cs="Segoe UI"/>
          <w:iCs/>
          <w:sz w:val="20"/>
          <w:szCs w:val="20"/>
        </w:rPr>
      </w:pPr>
      <w:r w:rsidRPr="004B064C">
        <w:rPr>
          <w:rFonts w:ascii="Segoe UI" w:hAnsi="Segoe UI" w:cs="Segoe UI"/>
          <w:iCs/>
          <w:sz w:val="20"/>
          <w:szCs w:val="20"/>
        </w:rPr>
        <w:t>Dijital Ürün Pasaportu ile şeffaflık ve sürdürülebilirlik artacak.</w:t>
      </w:r>
    </w:p>
    <w:p w14:paraId="271F1D69" w14:textId="77777777" w:rsidR="004B064C" w:rsidRDefault="004B064C">
      <w:pPr>
        <w:pStyle w:val="ListeParagraf"/>
        <w:numPr>
          <w:ilvl w:val="0"/>
          <w:numId w:val="15"/>
        </w:numPr>
        <w:rPr>
          <w:rFonts w:ascii="Segoe UI" w:hAnsi="Segoe UI" w:cs="Segoe UI"/>
          <w:iCs/>
          <w:sz w:val="20"/>
          <w:szCs w:val="20"/>
        </w:rPr>
      </w:pPr>
      <w:r w:rsidRPr="004B064C">
        <w:rPr>
          <w:rFonts w:ascii="Segoe UI" w:hAnsi="Segoe UI" w:cs="Segoe UI"/>
          <w:iCs/>
          <w:sz w:val="20"/>
          <w:szCs w:val="20"/>
        </w:rPr>
        <w:t>Tek kullanımlık plastikler için yeni önlemler devreye giriyor.</w:t>
      </w:r>
    </w:p>
    <w:p w14:paraId="1E4EAEF7" w14:textId="77777777" w:rsidR="004B064C" w:rsidRDefault="004B064C">
      <w:pPr>
        <w:pStyle w:val="ListeParagraf"/>
        <w:numPr>
          <w:ilvl w:val="0"/>
          <w:numId w:val="15"/>
        </w:numPr>
        <w:rPr>
          <w:rFonts w:ascii="Segoe UI" w:hAnsi="Segoe UI" w:cs="Segoe UI"/>
          <w:iCs/>
          <w:sz w:val="20"/>
          <w:szCs w:val="20"/>
        </w:rPr>
      </w:pPr>
      <w:r w:rsidRPr="004B064C">
        <w:rPr>
          <w:rFonts w:ascii="Segoe UI" w:hAnsi="Segoe UI" w:cs="Segoe UI"/>
          <w:iCs/>
          <w:sz w:val="20"/>
          <w:szCs w:val="20"/>
        </w:rPr>
        <w:t>Yeşil kamu alımları teşvik edilecek.</w:t>
      </w:r>
    </w:p>
    <w:p w14:paraId="6BBE4F3A" w14:textId="7F98A714" w:rsidR="004B064C" w:rsidRPr="004B064C" w:rsidRDefault="004B064C">
      <w:pPr>
        <w:pStyle w:val="ListeParagraf"/>
        <w:numPr>
          <w:ilvl w:val="0"/>
          <w:numId w:val="15"/>
        </w:numPr>
        <w:rPr>
          <w:rFonts w:ascii="Segoe UI" w:hAnsi="Segoe UI" w:cs="Segoe UI"/>
          <w:iCs/>
          <w:sz w:val="20"/>
          <w:szCs w:val="20"/>
        </w:rPr>
      </w:pPr>
      <w:r w:rsidRPr="004B064C">
        <w:rPr>
          <w:rFonts w:ascii="Segoe UI" w:hAnsi="Segoe UI" w:cs="Segoe UI"/>
          <w:iCs/>
          <w:sz w:val="20"/>
          <w:szCs w:val="20"/>
        </w:rPr>
        <w:t>Atık azaltımı ve geri dönüşüm mekanizmaları güçlendirilecek.</w:t>
      </w:r>
    </w:p>
    <w:p w14:paraId="7EF257AE" w14:textId="77777777" w:rsidR="004B064C" w:rsidRPr="004B064C" w:rsidRDefault="004B064C" w:rsidP="004B064C">
      <w:pPr>
        <w:rPr>
          <w:rFonts w:ascii="Segoe UI" w:hAnsi="Segoe UI" w:cs="Segoe UI"/>
          <w:iCs/>
          <w:sz w:val="20"/>
          <w:szCs w:val="20"/>
        </w:rPr>
      </w:pPr>
    </w:p>
    <w:p w14:paraId="7648DB27" w14:textId="321AB8E8" w:rsidR="004B064C" w:rsidRPr="004B064C" w:rsidRDefault="004B064C" w:rsidP="004B064C">
      <w:pPr>
        <w:rPr>
          <w:rFonts w:ascii="Segoe UI" w:hAnsi="Segoe UI" w:cs="Segoe UI"/>
          <w:iCs/>
          <w:sz w:val="20"/>
          <w:szCs w:val="20"/>
        </w:rPr>
      </w:pPr>
      <w:r w:rsidRPr="004B064C">
        <w:rPr>
          <w:rFonts w:ascii="Segoe UI" w:hAnsi="Segoe UI" w:cs="Segoe UI"/>
          <w:iCs/>
          <w:sz w:val="20"/>
          <w:szCs w:val="20"/>
        </w:rPr>
        <w:t>Döngüsel ekonomi, sadece çevreyi korumakla kalmaz; yenilikçi iş modelleri, ekonomik büyüme ve sürdürülebilir bir gelecek için fırsatlar sunar.</w:t>
      </w:r>
    </w:p>
    <w:p w14:paraId="0D6BE97B" w14:textId="77777777" w:rsidR="0047042D" w:rsidRPr="00CE7400" w:rsidRDefault="0047042D">
      <w:pPr>
        <w:pStyle w:val="ListeParagraf"/>
        <w:numPr>
          <w:ilvl w:val="0"/>
          <w:numId w:val="4"/>
        </w:numPr>
        <w:rPr>
          <w:rFonts w:ascii="Segoe UI" w:hAnsi="Segoe UI" w:cs="Segoe UI"/>
          <w:sz w:val="20"/>
          <w:szCs w:val="20"/>
        </w:rPr>
      </w:pPr>
      <w:r w:rsidRPr="00CE7400">
        <w:rPr>
          <w:rFonts w:ascii="Segoe UI" w:hAnsi="Segoe UI" w:cs="Segoe UI"/>
          <w:sz w:val="20"/>
          <w:szCs w:val="20"/>
        </w:rPr>
        <w:t>Mevzuat</w:t>
      </w:r>
    </w:p>
    <w:p w14:paraId="7FE8BADE" w14:textId="77777777" w:rsidR="0047042D" w:rsidRPr="00CE7400" w:rsidRDefault="0047042D">
      <w:pPr>
        <w:pStyle w:val="ListeParagraf"/>
        <w:numPr>
          <w:ilvl w:val="0"/>
          <w:numId w:val="4"/>
        </w:numPr>
        <w:rPr>
          <w:rFonts w:ascii="Segoe UI" w:hAnsi="Segoe UI" w:cs="Segoe UI"/>
          <w:sz w:val="20"/>
          <w:szCs w:val="20"/>
        </w:rPr>
      </w:pPr>
      <w:r w:rsidRPr="00CE7400">
        <w:rPr>
          <w:rFonts w:ascii="Segoe UI" w:hAnsi="Segoe UI" w:cs="Segoe UI"/>
          <w:sz w:val="20"/>
          <w:szCs w:val="20"/>
        </w:rPr>
        <w:t>Mevzuat dışı</w:t>
      </w:r>
    </w:p>
    <w:p w14:paraId="1E55D6C7" w14:textId="77777777" w:rsidR="0047042D" w:rsidRPr="00CE7400" w:rsidRDefault="0047042D">
      <w:pPr>
        <w:pStyle w:val="ListeParagraf"/>
        <w:numPr>
          <w:ilvl w:val="1"/>
          <w:numId w:val="4"/>
        </w:numPr>
        <w:rPr>
          <w:rFonts w:ascii="Segoe UI" w:hAnsi="Segoe UI" w:cs="Segoe UI"/>
          <w:sz w:val="20"/>
          <w:szCs w:val="20"/>
        </w:rPr>
      </w:pPr>
      <w:r w:rsidRPr="00CE7400">
        <w:rPr>
          <w:rFonts w:ascii="Segoe UI" w:hAnsi="Segoe UI" w:cs="Segoe UI"/>
          <w:sz w:val="20"/>
          <w:szCs w:val="20"/>
        </w:rPr>
        <w:t>Altyapı, teknoloji ve inovasyon</w:t>
      </w:r>
    </w:p>
    <w:p w14:paraId="5E1D5B25" w14:textId="77777777" w:rsidR="0047042D" w:rsidRPr="00CE7400" w:rsidRDefault="0047042D">
      <w:pPr>
        <w:pStyle w:val="ListeParagraf"/>
        <w:numPr>
          <w:ilvl w:val="1"/>
          <w:numId w:val="4"/>
        </w:numPr>
        <w:rPr>
          <w:rFonts w:ascii="Segoe UI" w:hAnsi="Segoe UI" w:cs="Segoe UI"/>
          <w:sz w:val="20"/>
          <w:szCs w:val="20"/>
        </w:rPr>
      </w:pPr>
      <w:r w:rsidRPr="00CE7400">
        <w:rPr>
          <w:rFonts w:ascii="Segoe UI" w:hAnsi="Segoe UI" w:cs="Segoe UI"/>
          <w:sz w:val="20"/>
          <w:szCs w:val="20"/>
        </w:rPr>
        <w:t>Kurumsal yapı ve iş birliği</w:t>
      </w:r>
    </w:p>
    <w:p w14:paraId="273E85E4" w14:textId="77777777" w:rsidR="0047042D" w:rsidRPr="00CE7400" w:rsidRDefault="0047042D">
      <w:pPr>
        <w:pStyle w:val="ListeParagraf"/>
        <w:numPr>
          <w:ilvl w:val="1"/>
          <w:numId w:val="4"/>
        </w:numPr>
        <w:rPr>
          <w:rFonts w:ascii="Segoe UI" w:hAnsi="Segoe UI" w:cs="Segoe UI"/>
          <w:sz w:val="20"/>
          <w:szCs w:val="20"/>
        </w:rPr>
      </w:pPr>
      <w:r w:rsidRPr="00CE7400">
        <w:rPr>
          <w:rFonts w:ascii="Segoe UI" w:hAnsi="Segoe UI" w:cs="Segoe UI"/>
          <w:sz w:val="20"/>
          <w:szCs w:val="20"/>
        </w:rPr>
        <w:t>Finansman ve ekonomik araçlar</w:t>
      </w:r>
    </w:p>
    <w:p w14:paraId="24A34170" w14:textId="77777777" w:rsidR="0047042D" w:rsidRPr="00CE7400" w:rsidRDefault="0047042D" w:rsidP="0047042D">
      <w:pPr>
        <w:rPr>
          <w:rFonts w:ascii="Segoe UI" w:hAnsi="Segoe UI" w:cs="Segoe UI"/>
          <w:sz w:val="20"/>
          <w:szCs w:val="20"/>
        </w:rPr>
      </w:pPr>
    </w:p>
    <w:tbl>
      <w:tblPr>
        <w:tblStyle w:val="KlavuzTablo5Koyu-Vurgu1"/>
        <w:tblW w:w="0" w:type="auto"/>
        <w:tblLook w:val="04A0" w:firstRow="1" w:lastRow="0" w:firstColumn="1" w:lastColumn="0" w:noHBand="0" w:noVBand="1"/>
      </w:tblPr>
      <w:tblGrid>
        <w:gridCol w:w="2547"/>
        <w:gridCol w:w="6515"/>
      </w:tblGrid>
      <w:tr w:rsidR="0047042D" w:rsidRPr="00CE7400" w14:paraId="04DB4794" w14:textId="77777777" w:rsidTr="0039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261235B6" w14:textId="77777777" w:rsidR="0047042D" w:rsidRPr="00CE7400" w:rsidRDefault="0047042D" w:rsidP="00110668">
            <w:pPr>
              <w:rPr>
                <w:rFonts w:ascii="Segoe UI" w:hAnsi="Segoe UI" w:cs="Segoe UI"/>
                <w:sz w:val="20"/>
                <w:szCs w:val="20"/>
              </w:rPr>
            </w:pPr>
          </w:p>
          <w:p w14:paraId="23A360A9" w14:textId="77777777" w:rsidR="0047042D" w:rsidRPr="00CE7400" w:rsidRDefault="0047042D" w:rsidP="00110668">
            <w:pPr>
              <w:rPr>
                <w:rFonts w:ascii="Segoe UI" w:hAnsi="Segoe UI" w:cs="Segoe UI"/>
                <w:sz w:val="20"/>
                <w:szCs w:val="20"/>
              </w:rPr>
            </w:pPr>
          </w:p>
          <w:p w14:paraId="6C4420C1" w14:textId="77777777" w:rsidR="00397B12" w:rsidRDefault="00397B12" w:rsidP="00110668">
            <w:pPr>
              <w:rPr>
                <w:rFonts w:ascii="Segoe UI" w:hAnsi="Segoe UI" w:cs="Segoe UI"/>
                <w:b w:val="0"/>
                <w:bCs w:val="0"/>
                <w:sz w:val="20"/>
                <w:szCs w:val="20"/>
              </w:rPr>
            </w:pPr>
          </w:p>
          <w:p w14:paraId="4DBFE931" w14:textId="384C902F" w:rsidR="0047042D" w:rsidRPr="00CE7400" w:rsidRDefault="0047042D" w:rsidP="00110668">
            <w:pPr>
              <w:rPr>
                <w:rFonts w:ascii="Segoe UI" w:hAnsi="Segoe UI" w:cs="Segoe UI"/>
                <w:sz w:val="20"/>
                <w:szCs w:val="20"/>
              </w:rPr>
            </w:pPr>
            <w:r w:rsidRPr="00CE7400">
              <w:rPr>
                <w:rFonts w:ascii="Segoe UI" w:hAnsi="Segoe UI" w:cs="Segoe UI"/>
                <w:sz w:val="20"/>
                <w:szCs w:val="20"/>
              </w:rPr>
              <w:t>STRATEJİK HEDEFLER</w:t>
            </w:r>
          </w:p>
        </w:tc>
        <w:tc>
          <w:tcPr>
            <w:tcW w:w="6515" w:type="dxa"/>
          </w:tcPr>
          <w:p w14:paraId="5661E6AC" w14:textId="6D4D74C0" w:rsidR="0047042D" w:rsidRPr="00CE7400" w:rsidRDefault="0047042D" w:rsidP="00110668">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397B12" w:rsidRPr="00CE7400" w14:paraId="4B981887" w14:textId="77777777" w:rsidTr="0039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279FF8BC" w14:textId="77777777" w:rsidR="00397B12" w:rsidRPr="00CE7400" w:rsidRDefault="00397B12" w:rsidP="00110668">
            <w:pPr>
              <w:rPr>
                <w:rFonts w:ascii="Segoe UI" w:hAnsi="Segoe UI" w:cs="Segoe UI"/>
                <w:sz w:val="20"/>
                <w:szCs w:val="20"/>
              </w:rPr>
            </w:pPr>
          </w:p>
        </w:tc>
        <w:tc>
          <w:tcPr>
            <w:tcW w:w="6515" w:type="dxa"/>
          </w:tcPr>
          <w:p w14:paraId="03032A25" w14:textId="77777777" w:rsidR="002F3EF1" w:rsidRDefault="002F3EF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50B99ED" w14:textId="191CDAD0" w:rsidR="00397B12" w:rsidRDefault="00397B12"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CE7400">
              <w:rPr>
                <w:rFonts w:ascii="Segoe UI" w:hAnsi="Segoe UI" w:cs="Segoe UI"/>
                <w:sz w:val="20"/>
                <w:szCs w:val="20"/>
              </w:rPr>
              <w:t>Öncelikli sektörler</w:t>
            </w:r>
          </w:p>
          <w:p w14:paraId="3F160A5B" w14:textId="4F84E4DB" w:rsidR="002F3EF1" w:rsidRPr="00CE7400" w:rsidRDefault="002F3EF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7042D" w:rsidRPr="00CE7400" w14:paraId="14848FB5" w14:textId="77777777" w:rsidTr="00397B12">
        <w:tc>
          <w:tcPr>
            <w:cnfStyle w:val="001000000000" w:firstRow="0" w:lastRow="0" w:firstColumn="1" w:lastColumn="0" w:oddVBand="0" w:evenVBand="0" w:oddHBand="0" w:evenHBand="0" w:firstRowFirstColumn="0" w:firstRowLastColumn="0" w:lastRowFirstColumn="0" w:lastRowLastColumn="0"/>
            <w:tcW w:w="2547" w:type="dxa"/>
            <w:vMerge/>
          </w:tcPr>
          <w:p w14:paraId="6B55AC3D" w14:textId="77777777" w:rsidR="0047042D" w:rsidRPr="00CE7400" w:rsidRDefault="0047042D" w:rsidP="00110668">
            <w:pPr>
              <w:rPr>
                <w:rFonts w:ascii="Segoe UI" w:hAnsi="Segoe UI" w:cs="Segoe UI"/>
                <w:sz w:val="20"/>
                <w:szCs w:val="20"/>
              </w:rPr>
            </w:pPr>
          </w:p>
        </w:tc>
        <w:tc>
          <w:tcPr>
            <w:tcW w:w="6515" w:type="dxa"/>
          </w:tcPr>
          <w:p w14:paraId="425CE030" w14:textId="77777777" w:rsidR="002F3EF1" w:rsidRDefault="002F3EF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3D79B591" w14:textId="0137524C" w:rsidR="0047042D" w:rsidRDefault="0047042D"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E7400">
              <w:rPr>
                <w:rFonts w:ascii="Segoe UI" w:hAnsi="Segoe UI" w:cs="Segoe UI"/>
                <w:sz w:val="20"/>
                <w:szCs w:val="20"/>
              </w:rPr>
              <w:t>Atık ve israfı önleme ve azaltım</w:t>
            </w:r>
          </w:p>
          <w:p w14:paraId="50BD9832" w14:textId="77777777" w:rsidR="002F3EF1" w:rsidRPr="00CE7400" w:rsidRDefault="002F3EF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7042D" w:rsidRPr="00CE7400" w14:paraId="7CE692CE" w14:textId="77777777" w:rsidTr="0039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3C89C88E" w14:textId="77777777" w:rsidR="0047042D" w:rsidRPr="00CE7400" w:rsidRDefault="0047042D" w:rsidP="00110668">
            <w:pPr>
              <w:rPr>
                <w:rFonts w:ascii="Segoe UI" w:hAnsi="Segoe UI" w:cs="Segoe UI"/>
                <w:sz w:val="20"/>
                <w:szCs w:val="20"/>
              </w:rPr>
            </w:pPr>
          </w:p>
        </w:tc>
        <w:tc>
          <w:tcPr>
            <w:tcW w:w="6515" w:type="dxa"/>
          </w:tcPr>
          <w:p w14:paraId="2DA8B920" w14:textId="77777777" w:rsidR="002F3EF1" w:rsidRDefault="002F3EF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7FF15A73" w14:textId="77777777" w:rsidR="0047042D" w:rsidRDefault="0047042D"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CE7400">
              <w:rPr>
                <w:rFonts w:ascii="Segoe UI" w:hAnsi="Segoe UI" w:cs="Segoe UI"/>
                <w:sz w:val="20"/>
                <w:szCs w:val="20"/>
              </w:rPr>
              <w:t>Döngüsel ekonominin izlenmesi</w:t>
            </w:r>
          </w:p>
          <w:p w14:paraId="0CDFB31A" w14:textId="78D20F7A" w:rsidR="002F3EF1" w:rsidRPr="00CE7400" w:rsidRDefault="002F3EF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7042D" w:rsidRPr="00CE7400" w14:paraId="11FAC799" w14:textId="77777777" w:rsidTr="00397B12">
        <w:tc>
          <w:tcPr>
            <w:cnfStyle w:val="001000000000" w:firstRow="0" w:lastRow="0" w:firstColumn="1" w:lastColumn="0" w:oddVBand="0" w:evenVBand="0" w:oddHBand="0" w:evenHBand="0" w:firstRowFirstColumn="0" w:firstRowLastColumn="0" w:lastRowFirstColumn="0" w:lastRowLastColumn="0"/>
            <w:tcW w:w="2547" w:type="dxa"/>
            <w:vMerge/>
          </w:tcPr>
          <w:p w14:paraId="349AE90A" w14:textId="77777777" w:rsidR="0047042D" w:rsidRPr="00CE7400" w:rsidRDefault="0047042D" w:rsidP="00110668">
            <w:pPr>
              <w:rPr>
                <w:rFonts w:ascii="Segoe UI" w:hAnsi="Segoe UI" w:cs="Segoe UI"/>
                <w:sz w:val="20"/>
                <w:szCs w:val="20"/>
              </w:rPr>
            </w:pPr>
          </w:p>
        </w:tc>
        <w:tc>
          <w:tcPr>
            <w:tcW w:w="6515" w:type="dxa"/>
          </w:tcPr>
          <w:p w14:paraId="61CC61D5" w14:textId="77777777" w:rsidR="002F3EF1" w:rsidRDefault="002F3EF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5572F923" w14:textId="36CC9712" w:rsidR="0047042D" w:rsidRDefault="0047042D"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E7400">
              <w:rPr>
                <w:rFonts w:ascii="Segoe UI" w:hAnsi="Segoe UI" w:cs="Segoe UI"/>
                <w:sz w:val="20"/>
                <w:szCs w:val="20"/>
              </w:rPr>
              <w:t>Yatay eylemler</w:t>
            </w:r>
          </w:p>
          <w:p w14:paraId="35EAF661" w14:textId="77777777" w:rsidR="002F3EF1" w:rsidRPr="00CE7400" w:rsidRDefault="002F3EF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7042D" w:rsidRPr="00CE7400" w14:paraId="4955E2A2" w14:textId="77777777" w:rsidTr="0039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5CC802AF" w14:textId="77777777" w:rsidR="0047042D" w:rsidRPr="00CE7400" w:rsidRDefault="0047042D" w:rsidP="00110668">
            <w:pPr>
              <w:rPr>
                <w:rFonts w:ascii="Segoe UI" w:hAnsi="Segoe UI" w:cs="Segoe UI"/>
                <w:sz w:val="20"/>
                <w:szCs w:val="20"/>
              </w:rPr>
            </w:pPr>
          </w:p>
        </w:tc>
        <w:tc>
          <w:tcPr>
            <w:tcW w:w="6515" w:type="dxa"/>
          </w:tcPr>
          <w:p w14:paraId="4F26C3E9" w14:textId="77777777" w:rsidR="002F3EF1" w:rsidRDefault="002F3EF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ABA14EB" w14:textId="1FC12149" w:rsidR="0047042D" w:rsidRDefault="0047042D"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CE7400">
              <w:rPr>
                <w:rFonts w:ascii="Segoe UI" w:hAnsi="Segoe UI" w:cs="Segoe UI"/>
                <w:sz w:val="20"/>
                <w:szCs w:val="20"/>
              </w:rPr>
              <w:t>Döngüsel ekonominin yaygınlaştırılması</w:t>
            </w:r>
          </w:p>
          <w:p w14:paraId="001BE612" w14:textId="77777777" w:rsidR="002F3EF1" w:rsidRPr="00CE7400" w:rsidRDefault="002F3EF1" w:rsidP="00110668">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7042D" w:rsidRPr="00CE7400" w14:paraId="3FC957E2" w14:textId="77777777" w:rsidTr="00397B12">
        <w:tc>
          <w:tcPr>
            <w:cnfStyle w:val="001000000000" w:firstRow="0" w:lastRow="0" w:firstColumn="1" w:lastColumn="0" w:oddVBand="0" w:evenVBand="0" w:oddHBand="0" w:evenHBand="0" w:firstRowFirstColumn="0" w:firstRowLastColumn="0" w:lastRowFirstColumn="0" w:lastRowLastColumn="0"/>
            <w:tcW w:w="2547" w:type="dxa"/>
            <w:vMerge/>
          </w:tcPr>
          <w:p w14:paraId="7EE42D20" w14:textId="77777777" w:rsidR="0047042D" w:rsidRPr="00CE7400" w:rsidRDefault="0047042D" w:rsidP="00110668">
            <w:pPr>
              <w:rPr>
                <w:rFonts w:ascii="Segoe UI" w:hAnsi="Segoe UI" w:cs="Segoe UI"/>
                <w:sz w:val="20"/>
                <w:szCs w:val="20"/>
              </w:rPr>
            </w:pPr>
          </w:p>
        </w:tc>
        <w:tc>
          <w:tcPr>
            <w:tcW w:w="6515" w:type="dxa"/>
          </w:tcPr>
          <w:p w14:paraId="36CE26B8" w14:textId="77777777" w:rsidR="002F3EF1" w:rsidRDefault="002F3EF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4CD95E29" w14:textId="49FE2B41" w:rsidR="00397B12" w:rsidRDefault="0047042D"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CE7400">
              <w:rPr>
                <w:rFonts w:ascii="Segoe UI" w:hAnsi="Segoe UI" w:cs="Segoe UI"/>
                <w:sz w:val="20"/>
                <w:szCs w:val="20"/>
              </w:rPr>
              <w:t>Döngüsel ürünler</w:t>
            </w:r>
          </w:p>
          <w:p w14:paraId="12A42FC5" w14:textId="5A89AD7F" w:rsidR="002F3EF1" w:rsidRPr="00CE7400" w:rsidRDefault="002F3EF1" w:rsidP="00110668">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3ACF2300" w14:textId="77777777" w:rsidR="00085B23" w:rsidRDefault="00085B23" w:rsidP="0047042D">
      <w:pPr>
        <w:rPr>
          <w:rFonts w:ascii="Segoe UI" w:hAnsi="Segoe UI" w:cs="Segoe UI"/>
          <w:sz w:val="20"/>
          <w:szCs w:val="20"/>
        </w:rPr>
      </w:pPr>
    </w:p>
    <w:p w14:paraId="0AAFBB3D" w14:textId="1FBAA311" w:rsidR="0047042D" w:rsidRDefault="006703F7" w:rsidP="00A251DB">
      <w:pPr>
        <w:pStyle w:val="Balk3"/>
        <w:rPr>
          <w:rFonts w:ascii="Segoe UI" w:hAnsi="Segoe UI" w:cs="Segoe UI"/>
          <w:b/>
          <w:bCs/>
          <w:iCs/>
          <w:color w:val="0F9ED5" w:themeColor="accent4"/>
          <w:sz w:val="24"/>
          <w:szCs w:val="24"/>
        </w:rPr>
      </w:pPr>
      <w:r w:rsidRPr="006703F7">
        <w:rPr>
          <w:rFonts w:ascii="Segoe UI" w:hAnsi="Segoe UI" w:cs="Segoe UI"/>
          <w:sz w:val="20"/>
          <w:szCs w:val="20"/>
        </w:rPr>
        <w:t xml:space="preserve"> </w:t>
      </w:r>
      <w:bookmarkStart w:id="9" w:name="_Toc200645149"/>
      <w:r w:rsidR="0047042D" w:rsidRPr="00085B23">
        <w:rPr>
          <w:rFonts w:ascii="Segoe UI" w:hAnsi="Segoe UI" w:cs="Segoe UI"/>
          <w:b/>
          <w:bCs/>
          <w:iCs/>
          <w:color w:val="0F9ED5" w:themeColor="accent4"/>
          <w:sz w:val="24"/>
          <w:szCs w:val="24"/>
        </w:rPr>
        <w:t>Ulusal Döngüsel Ekonomi Eylem Planı</w:t>
      </w:r>
      <w:bookmarkEnd w:id="9"/>
    </w:p>
    <w:p w14:paraId="31A09BAD" w14:textId="77777777" w:rsidR="00085B23" w:rsidRPr="00085B23" w:rsidRDefault="00085B23" w:rsidP="00085B23"/>
    <w:p w14:paraId="0BA0DE78" w14:textId="202C1651" w:rsidR="00DB7A85"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Ulusal mevzuatın AB mevzuatına uyumlaştırılmasının 2028'e kadar tamamlanması</w:t>
      </w:r>
    </w:p>
    <w:p w14:paraId="49522912" w14:textId="77777777" w:rsidR="00DB7A85" w:rsidRPr="00CE7400"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Yeşil kamu satın alımları için kriterlerin hazırlanması</w:t>
      </w:r>
    </w:p>
    <w:p w14:paraId="0F5EC744" w14:textId="77777777" w:rsidR="00DB7A85"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AB Eko Tasarım Tüzüğünün ulusal uygulamaları için yasal çerçevenin oluşturulması</w:t>
      </w:r>
    </w:p>
    <w:p w14:paraId="3321553C" w14:textId="293977E0" w:rsidR="00DB7A85" w:rsidRPr="00DB7A85"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Döngüsel ürünlerin üretiminin teşvik edilmesi</w:t>
      </w:r>
    </w:p>
    <w:p w14:paraId="5E2CAB61" w14:textId="77777777" w:rsidR="00DB7A85" w:rsidRPr="00CE7400"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Dijital Ürün Pasaportu için yasal çerçeve ve altyapı oluşturulması</w:t>
      </w:r>
    </w:p>
    <w:p w14:paraId="08010CE3" w14:textId="77777777" w:rsidR="00DB7A85" w:rsidRPr="00CE7400"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Öncelikli sektörler için üretim, tüketim ve atık yönetimini kapsayan "döngüselliği" artırmaya yönelik teşvik mekanizmaları</w:t>
      </w:r>
    </w:p>
    <w:p w14:paraId="0A430CE3" w14:textId="69255A19" w:rsidR="00DB7A85" w:rsidRPr="00DB7A85" w:rsidRDefault="00DB7A85">
      <w:pPr>
        <w:pStyle w:val="ListeParagraf"/>
        <w:numPr>
          <w:ilvl w:val="0"/>
          <w:numId w:val="12"/>
        </w:numPr>
        <w:rPr>
          <w:rFonts w:ascii="Segoe UI" w:hAnsi="Segoe UI" w:cs="Segoe UI"/>
          <w:sz w:val="20"/>
          <w:szCs w:val="20"/>
        </w:rPr>
      </w:pPr>
      <w:r w:rsidRPr="00CE7400">
        <w:rPr>
          <w:rFonts w:ascii="Segoe UI" w:hAnsi="Segoe UI" w:cs="Segoe UI"/>
          <w:sz w:val="20"/>
          <w:szCs w:val="20"/>
        </w:rPr>
        <w:t>Ulusal ve uluslararası Ar-</w:t>
      </w:r>
      <w:proofErr w:type="spellStart"/>
      <w:r w:rsidRPr="00CE7400">
        <w:rPr>
          <w:rFonts w:ascii="Segoe UI" w:hAnsi="Segoe UI" w:cs="Segoe UI"/>
          <w:sz w:val="20"/>
          <w:szCs w:val="20"/>
        </w:rPr>
        <w:t>Ge</w:t>
      </w:r>
      <w:proofErr w:type="spellEnd"/>
      <w:r w:rsidRPr="00CE7400">
        <w:rPr>
          <w:rFonts w:ascii="Segoe UI" w:hAnsi="Segoe UI" w:cs="Segoe UI"/>
          <w:sz w:val="20"/>
          <w:szCs w:val="20"/>
        </w:rPr>
        <w:t>, teknoloji, inovasyon destek program projelerinin geliştirilmesi amacıyla döngüsel ekonomiye geçiş destek programları</w:t>
      </w:r>
    </w:p>
    <w:p w14:paraId="6826BA67" w14:textId="77777777" w:rsidR="0047042D" w:rsidRPr="00CE7400" w:rsidRDefault="0047042D">
      <w:pPr>
        <w:pStyle w:val="ListeParagraf"/>
        <w:numPr>
          <w:ilvl w:val="0"/>
          <w:numId w:val="12"/>
        </w:numPr>
        <w:rPr>
          <w:rFonts w:ascii="Segoe UI" w:hAnsi="Segoe UI" w:cs="Segoe UI"/>
          <w:sz w:val="20"/>
          <w:szCs w:val="20"/>
        </w:rPr>
      </w:pPr>
      <w:r w:rsidRPr="00CE7400">
        <w:rPr>
          <w:rFonts w:ascii="Segoe UI" w:hAnsi="Segoe UI" w:cs="Segoe UI"/>
          <w:sz w:val="20"/>
          <w:szCs w:val="20"/>
        </w:rPr>
        <w:t>Tek kullanımlık plastiklere yönelik tedbirler alınması</w:t>
      </w:r>
    </w:p>
    <w:p w14:paraId="30C9FDBA" w14:textId="77777777" w:rsidR="0047042D" w:rsidRPr="00CE7400" w:rsidRDefault="0047042D">
      <w:pPr>
        <w:pStyle w:val="ListeParagraf"/>
        <w:numPr>
          <w:ilvl w:val="0"/>
          <w:numId w:val="12"/>
        </w:numPr>
        <w:rPr>
          <w:rFonts w:ascii="Segoe UI" w:hAnsi="Segoe UI" w:cs="Segoe UI"/>
          <w:sz w:val="20"/>
          <w:szCs w:val="20"/>
        </w:rPr>
      </w:pPr>
      <w:r w:rsidRPr="00CE7400">
        <w:rPr>
          <w:rFonts w:ascii="Segoe UI" w:hAnsi="Segoe UI" w:cs="Segoe UI"/>
          <w:sz w:val="20"/>
          <w:szCs w:val="20"/>
        </w:rPr>
        <w:t>Atık getirme merkezlerinin sayısının, işlevselliğinin ve erişilebilirliğinin artırılması</w:t>
      </w:r>
    </w:p>
    <w:p w14:paraId="44C7A9C1" w14:textId="16395540" w:rsidR="006703F7" w:rsidRDefault="0047042D">
      <w:pPr>
        <w:pStyle w:val="ListeParagraf"/>
        <w:numPr>
          <w:ilvl w:val="0"/>
          <w:numId w:val="12"/>
        </w:numPr>
        <w:rPr>
          <w:rFonts w:ascii="Segoe UI" w:hAnsi="Segoe UI" w:cs="Segoe UI"/>
          <w:sz w:val="20"/>
          <w:szCs w:val="20"/>
        </w:rPr>
      </w:pPr>
      <w:r w:rsidRPr="00CE7400">
        <w:rPr>
          <w:rFonts w:ascii="Segoe UI" w:hAnsi="Segoe UI" w:cs="Segoe UI"/>
          <w:sz w:val="20"/>
          <w:szCs w:val="20"/>
        </w:rPr>
        <w:t>Ömrünü tamamlamış araçlardan ambalaj atıklarının kontrolüne, tekstilde döngüselliğin sağlanmasından gıda bankacılığına yönelik altyapının oluşturulması</w:t>
      </w:r>
    </w:p>
    <w:p w14:paraId="4ED722D5" w14:textId="77777777" w:rsidR="00A763C8" w:rsidRPr="00A763C8" w:rsidRDefault="00A763C8" w:rsidP="00A763C8">
      <w:pPr>
        <w:rPr>
          <w:rFonts w:ascii="Segoe UI" w:hAnsi="Segoe UI" w:cs="Segoe UI"/>
          <w:sz w:val="20"/>
          <w:szCs w:val="20"/>
        </w:rPr>
      </w:pPr>
    </w:p>
    <w:p w14:paraId="51BC392B" w14:textId="1D232185" w:rsidR="001964FC" w:rsidRPr="00085B23" w:rsidRDefault="001964FC" w:rsidP="00A251DB">
      <w:pPr>
        <w:pStyle w:val="Balk3"/>
        <w:rPr>
          <w:rFonts w:ascii="Segoe UI" w:hAnsi="Segoe UI" w:cs="Segoe UI"/>
          <w:b/>
          <w:bCs/>
          <w:iCs/>
          <w:color w:val="0F9ED5" w:themeColor="accent4"/>
          <w:sz w:val="24"/>
          <w:szCs w:val="24"/>
        </w:rPr>
      </w:pPr>
      <w:bookmarkStart w:id="10" w:name="_Toc200645150"/>
      <w:r w:rsidRPr="00085B23">
        <w:rPr>
          <w:rFonts w:ascii="Segoe UI" w:hAnsi="Segoe UI" w:cs="Segoe UI"/>
          <w:b/>
          <w:bCs/>
          <w:iCs/>
          <w:color w:val="0F9ED5" w:themeColor="accent4"/>
          <w:sz w:val="24"/>
          <w:szCs w:val="24"/>
        </w:rPr>
        <w:lastRenderedPageBreak/>
        <w:t>Yol haritası oluşturulması kapsamında Üç odak konu var</w:t>
      </w:r>
      <w:bookmarkEnd w:id="10"/>
    </w:p>
    <w:p w14:paraId="19D13821" w14:textId="3DFD167C" w:rsidR="001964FC" w:rsidRDefault="001964FC">
      <w:pPr>
        <w:pStyle w:val="ListeParagraf"/>
        <w:numPr>
          <w:ilvl w:val="0"/>
          <w:numId w:val="14"/>
        </w:numPr>
        <w:rPr>
          <w:rFonts w:ascii="Segoe UI" w:hAnsi="Segoe UI" w:cs="Segoe UI"/>
          <w:sz w:val="20"/>
          <w:szCs w:val="20"/>
        </w:rPr>
      </w:pPr>
      <w:r w:rsidRPr="006703F7">
        <w:rPr>
          <w:rFonts w:ascii="Segoe UI" w:hAnsi="Segoe UI" w:cs="Segoe UI"/>
          <w:sz w:val="20"/>
          <w:szCs w:val="20"/>
        </w:rPr>
        <w:t>Ülkemizdeki AB ile uyumlaştırmada eksik kalan eylem planlarının hazırlanması</w:t>
      </w:r>
    </w:p>
    <w:p w14:paraId="7B4E1604" w14:textId="7E93658D" w:rsidR="001964FC" w:rsidRDefault="001964FC">
      <w:pPr>
        <w:pStyle w:val="ListeParagraf"/>
        <w:numPr>
          <w:ilvl w:val="0"/>
          <w:numId w:val="14"/>
        </w:numPr>
        <w:rPr>
          <w:rFonts w:ascii="Segoe UI" w:hAnsi="Segoe UI" w:cs="Segoe UI"/>
          <w:sz w:val="20"/>
          <w:szCs w:val="20"/>
        </w:rPr>
      </w:pPr>
      <w:r w:rsidRPr="006703F7">
        <w:rPr>
          <w:rFonts w:ascii="Segoe UI" w:hAnsi="Segoe UI" w:cs="Segoe UI"/>
          <w:sz w:val="20"/>
          <w:szCs w:val="20"/>
        </w:rPr>
        <w:t xml:space="preserve">AB ile uyumlaştırmada bazı mevzuat çalışmalarının, örneğin </w:t>
      </w:r>
      <w:r>
        <w:rPr>
          <w:rFonts w:ascii="Segoe UI" w:hAnsi="Segoe UI" w:cs="Segoe UI"/>
          <w:sz w:val="20"/>
          <w:szCs w:val="20"/>
        </w:rPr>
        <w:t>Reach</w:t>
      </w:r>
      <w:r w:rsidRPr="006703F7">
        <w:rPr>
          <w:rFonts w:ascii="Segoe UI" w:hAnsi="Segoe UI" w:cs="Segoe UI"/>
          <w:sz w:val="20"/>
          <w:szCs w:val="20"/>
        </w:rPr>
        <w:t xml:space="preserve"> Tüzüğü kapsamındaki </w:t>
      </w:r>
      <w:proofErr w:type="spellStart"/>
      <w:r w:rsidRPr="006703F7">
        <w:rPr>
          <w:rFonts w:ascii="Segoe UI" w:hAnsi="Segoe UI" w:cs="Segoe UI"/>
          <w:sz w:val="20"/>
          <w:szCs w:val="20"/>
        </w:rPr>
        <w:t>mikroplastiklerle</w:t>
      </w:r>
      <w:proofErr w:type="spellEnd"/>
      <w:r w:rsidRPr="006703F7">
        <w:rPr>
          <w:rFonts w:ascii="Segoe UI" w:hAnsi="Segoe UI" w:cs="Segoe UI"/>
          <w:sz w:val="20"/>
          <w:szCs w:val="20"/>
        </w:rPr>
        <w:t xml:space="preserve"> ilgili yeni düzenlemelerin ülkemize uyumlaştırılması</w:t>
      </w:r>
    </w:p>
    <w:p w14:paraId="501A655E" w14:textId="76497ABA" w:rsidR="001964FC" w:rsidRPr="001964FC" w:rsidRDefault="001964FC">
      <w:pPr>
        <w:pStyle w:val="ListeParagraf"/>
        <w:numPr>
          <w:ilvl w:val="0"/>
          <w:numId w:val="14"/>
        </w:numPr>
        <w:rPr>
          <w:rFonts w:ascii="Segoe UI" w:hAnsi="Segoe UI" w:cs="Segoe UI"/>
          <w:sz w:val="20"/>
          <w:szCs w:val="20"/>
        </w:rPr>
      </w:pPr>
      <w:r w:rsidRPr="006703F7">
        <w:rPr>
          <w:rFonts w:ascii="Segoe UI" w:hAnsi="Segoe UI" w:cs="Segoe UI"/>
          <w:sz w:val="20"/>
          <w:szCs w:val="20"/>
        </w:rPr>
        <w:t>Hem kamuda hem özel sektörde farkındalık artırıcı tedbirleri içeren bir yol haritası</w:t>
      </w:r>
      <w:r>
        <w:rPr>
          <w:rFonts w:ascii="Segoe UI" w:hAnsi="Segoe UI" w:cs="Segoe UI"/>
          <w:sz w:val="20"/>
          <w:szCs w:val="20"/>
        </w:rPr>
        <w:t xml:space="preserve"> </w:t>
      </w:r>
      <w:r w:rsidR="006703F7" w:rsidRPr="001964FC">
        <w:rPr>
          <w:rFonts w:ascii="Segoe UI" w:hAnsi="Segoe UI" w:cs="Segoe UI"/>
          <w:sz w:val="20"/>
          <w:szCs w:val="20"/>
        </w:rPr>
        <w:t xml:space="preserve">olarak karşımıza çıkacak. Bu da çok yakın bir zaman içerisinde yayınlanacak. </w:t>
      </w:r>
    </w:p>
    <w:p w14:paraId="578EF707" w14:textId="790B9856" w:rsidR="00DC15E1" w:rsidRPr="00C846E1" w:rsidRDefault="006703F7" w:rsidP="0047042D">
      <w:pPr>
        <w:rPr>
          <w:rFonts w:ascii="Segoe UI" w:hAnsi="Segoe UI" w:cs="Segoe UI"/>
          <w:sz w:val="20"/>
          <w:szCs w:val="20"/>
        </w:rPr>
      </w:pPr>
      <w:r w:rsidRPr="006703F7">
        <w:rPr>
          <w:rFonts w:ascii="Segoe UI" w:hAnsi="Segoe UI" w:cs="Segoe UI"/>
          <w:sz w:val="20"/>
          <w:szCs w:val="20"/>
        </w:rPr>
        <w:t>Kısa vade 3 yıl, orta vade 8 yıl, uzun vadede 8 yıl üzeri olarak</w:t>
      </w:r>
    </w:p>
    <w:p w14:paraId="6CDC43EE" w14:textId="62FE79AE" w:rsidR="0047042D" w:rsidRPr="00085B23" w:rsidRDefault="0047042D" w:rsidP="00A251DB">
      <w:pPr>
        <w:pStyle w:val="Balk3"/>
        <w:rPr>
          <w:rFonts w:ascii="Segoe UI" w:hAnsi="Segoe UI" w:cs="Segoe UI"/>
          <w:b/>
          <w:bCs/>
          <w:iCs/>
          <w:color w:val="0F9ED5" w:themeColor="accent4"/>
          <w:sz w:val="24"/>
          <w:szCs w:val="24"/>
        </w:rPr>
      </w:pPr>
      <w:bookmarkStart w:id="11" w:name="_Toc200645151"/>
      <w:r w:rsidRPr="00085B23">
        <w:rPr>
          <w:rFonts w:ascii="Segoe UI" w:hAnsi="Segoe UI" w:cs="Segoe UI"/>
          <w:b/>
          <w:bCs/>
          <w:iCs/>
          <w:color w:val="0F9ED5" w:themeColor="accent4"/>
          <w:sz w:val="24"/>
          <w:szCs w:val="24"/>
        </w:rPr>
        <w:t xml:space="preserve">Tek Kullanımlık Plastikler, Deniz Çöpleri ve </w:t>
      </w:r>
      <w:proofErr w:type="spellStart"/>
      <w:r w:rsidRPr="00085B23">
        <w:rPr>
          <w:rFonts w:ascii="Segoe UI" w:hAnsi="Segoe UI" w:cs="Segoe UI"/>
          <w:b/>
          <w:bCs/>
          <w:iCs/>
          <w:color w:val="0F9ED5" w:themeColor="accent4"/>
          <w:sz w:val="24"/>
          <w:szCs w:val="24"/>
        </w:rPr>
        <w:t>Mikroplastikler</w:t>
      </w:r>
      <w:proofErr w:type="spellEnd"/>
      <w:r w:rsidRPr="00085B23">
        <w:rPr>
          <w:rFonts w:ascii="Segoe UI" w:hAnsi="Segoe UI" w:cs="Segoe UI"/>
          <w:b/>
          <w:bCs/>
          <w:iCs/>
          <w:color w:val="0F9ED5" w:themeColor="accent4"/>
          <w:sz w:val="24"/>
          <w:szCs w:val="24"/>
        </w:rPr>
        <w:t xml:space="preserve"> Yol Haritası</w:t>
      </w:r>
      <w:bookmarkEnd w:id="11"/>
    </w:p>
    <w:p w14:paraId="5926FE97" w14:textId="77777777" w:rsidR="0047042D" w:rsidRPr="00CE7400" w:rsidRDefault="0047042D">
      <w:pPr>
        <w:pStyle w:val="ListeParagraf"/>
        <w:numPr>
          <w:ilvl w:val="0"/>
          <w:numId w:val="5"/>
        </w:numPr>
        <w:rPr>
          <w:rFonts w:ascii="Segoe UI" w:hAnsi="Segoe UI" w:cs="Segoe UI"/>
          <w:sz w:val="20"/>
          <w:szCs w:val="20"/>
        </w:rPr>
      </w:pPr>
      <w:r w:rsidRPr="00CE7400">
        <w:rPr>
          <w:rFonts w:ascii="Segoe UI" w:hAnsi="Segoe UI" w:cs="Segoe UI"/>
          <w:sz w:val="20"/>
          <w:szCs w:val="20"/>
        </w:rPr>
        <w:t xml:space="preserve">Yol haritası ile ülkemizde kısa, orta ve uzun vadeli 45 eylem ile ülkemizde tek kullanımlık plastikler, deniz çöpleri ve </w:t>
      </w:r>
      <w:proofErr w:type="spellStart"/>
      <w:r w:rsidRPr="00CE7400">
        <w:rPr>
          <w:rFonts w:ascii="Segoe UI" w:hAnsi="Segoe UI" w:cs="Segoe UI"/>
          <w:sz w:val="20"/>
          <w:szCs w:val="20"/>
        </w:rPr>
        <w:t>mikroplastiklerin</w:t>
      </w:r>
      <w:proofErr w:type="spellEnd"/>
      <w:r w:rsidRPr="00CE7400">
        <w:rPr>
          <w:rFonts w:ascii="Segoe UI" w:hAnsi="Segoe UI" w:cs="Segoe UI"/>
          <w:sz w:val="20"/>
          <w:szCs w:val="20"/>
        </w:rPr>
        <w:t xml:space="preserve"> çevresel etkilerinin en aza indirilmesi için;</w:t>
      </w:r>
    </w:p>
    <w:p w14:paraId="4801CDE2" w14:textId="77777777" w:rsidR="0047042D" w:rsidRPr="00CE7400" w:rsidRDefault="0047042D">
      <w:pPr>
        <w:pStyle w:val="ListeParagraf"/>
        <w:numPr>
          <w:ilvl w:val="0"/>
          <w:numId w:val="5"/>
        </w:numPr>
        <w:rPr>
          <w:rFonts w:ascii="Segoe UI" w:hAnsi="Segoe UI" w:cs="Segoe UI"/>
          <w:sz w:val="20"/>
          <w:szCs w:val="20"/>
        </w:rPr>
      </w:pPr>
      <w:r w:rsidRPr="00CE7400">
        <w:rPr>
          <w:rFonts w:ascii="Segoe UI" w:hAnsi="Segoe UI" w:cs="Segoe UI"/>
          <w:sz w:val="20"/>
          <w:szCs w:val="20"/>
        </w:rPr>
        <w:t>Eylem planlarının hazırlanması,</w:t>
      </w:r>
    </w:p>
    <w:p w14:paraId="08442794" w14:textId="77777777" w:rsidR="0047042D" w:rsidRPr="00CE7400" w:rsidRDefault="0047042D">
      <w:pPr>
        <w:pStyle w:val="ListeParagraf"/>
        <w:numPr>
          <w:ilvl w:val="0"/>
          <w:numId w:val="5"/>
        </w:numPr>
        <w:rPr>
          <w:rFonts w:ascii="Segoe UI" w:hAnsi="Segoe UI" w:cs="Segoe UI"/>
          <w:sz w:val="20"/>
          <w:szCs w:val="20"/>
        </w:rPr>
      </w:pPr>
      <w:r w:rsidRPr="00CE7400">
        <w:rPr>
          <w:rFonts w:ascii="Segoe UI" w:hAnsi="Segoe UI" w:cs="Segoe UI"/>
          <w:sz w:val="20"/>
          <w:szCs w:val="20"/>
        </w:rPr>
        <w:t>Mevzuat çalışmaları ve</w:t>
      </w:r>
    </w:p>
    <w:p w14:paraId="39AF0F64" w14:textId="77777777" w:rsidR="0047042D" w:rsidRPr="00CE7400" w:rsidRDefault="0047042D">
      <w:pPr>
        <w:pStyle w:val="ListeParagraf"/>
        <w:numPr>
          <w:ilvl w:val="0"/>
          <w:numId w:val="5"/>
        </w:numPr>
        <w:rPr>
          <w:rFonts w:ascii="Segoe UI" w:hAnsi="Segoe UI" w:cs="Segoe UI"/>
          <w:sz w:val="20"/>
          <w:szCs w:val="20"/>
        </w:rPr>
      </w:pPr>
      <w:r w:rsidRPr="00CE7400">
        <w:rPr>
          <w:rFonts w:ascii="Segoe UI" w:hAnsi="Segoe UI" w:cs="Segoe UI"/>
          <w:sz w:val="20"/>
          <w:szCs w:val="20"/>
        </w:rPr>
        <w:t>Farkındalık artırıcı tedbirlerin belirlenmesi amaçlanmaktadır.</w:t>
      </w:r>
    </w:p>
    <w:p w14:paraId="4C1E4EF6" w14:textId="77777777" w:rsidR="0047042D" w:rsidRPr="00085B23" w:rsidRDefault="0047042D" w:rsidP="00A251DB">
      <w:pPr>
        <w:pStyle w:val="Balk3"/>
        <w:rPr>
          <w:rFonts w:ascii="Segoe UI" w:hAnsi="Segoe UI" w:cs="Segoe UI"/>
          <w:b/>
          <w:bCs/>
          <w:iCs/>
          <w:color w:val="0F9ED5" w:themeColor="accent4"/>
          <w:sz w:val="24"/>
          <w:szCs w:val="24"/>
        </w:rPr>
      </w:pPr>
      <w:bookmarkStart w:id="12" w:name="_Toc200645152"/>
      <w:r w:rsidRPr="00085B23">
        <w:rPr>
          <w:rFonts w:ascii="Segoe UI" w:hAnsi="Segoe UI" w:cs="Segoe UI"/>
          <w:b/>
          <w:bCs/>
          <w:iCs/>
          <w:color w:val="0F9ED5" w:themeColor="accent4"/>
          <w:sz w:val="24"/>
          <w:szCs w:val="24"/>
        </w:rPr>
        <w:t xml:space="preserve">45 Eylem (tek kullanımlık plastikler, deniz çöpleri ve </w:t>
      </w:r>
      <w:proofErr w:type="spellStart"/>
      <w:r w:rsidRPr="00085B23">
        <w:rPr>
          <w:rFonts w:ascii="Segoe UI" w:hAnsi="Segoe UI" w:cs="Segoe UI"/>
          <w:b/>
          <w:bCs/>
          <w:iCs/>
          <w:color w:val="0F9ED5" w:themeColor="accent4"/>
          <w:sz w:val="24"/>
          <w:szCs w:val="24"/>
        </w:rPr>
        <w:t>mikroplastikler</w:t>
      </w:r>
      <w:proofErr w:type="spellEnd"/>
      <w:r w:rsidRPr="00085B23">
        <w:rPr>
          <w:rFonts w:ascii="Segoe UI" w:hAnsi="Segoe UI" w:cs="Segoe UI"/>
          <w:b/>
          <w:bCs/>
          <w:iCs/>
          <w:color w:val="0F9ED5" w:themeColor="accent4"/>
          <w:sz w:val="24"/>
          <w:szCs w:val="24"/>
        </w:rPr>
        <w:t xml:space="preserve"> için)</w:t>
      </w:r>
      <w:bookmarkEnd w:id="12"/>
    </w:p>
    <w:p w14:paraId="41C81154" w14:textId="77777777" w:rsidR="0047042D" w:rsidRPr="00CE7400" w:rsidRDefault="0047042D">
      <w:pPr>
        <w:pStyle w:val="ListeParagraf"/>
        <w:numPr>
          <w:ilvl w:val="0"/>
          <w:numId w:val="6"/>
        </w:numPr>
        <w:rPr>
          <w:rFonts w:ascii="Segoe UI" w:hAnsi="Segoe UI" w:cs="Segoe UI"/>
          <w:sz w:val="20"/>
          <w:szCs w:val="20"/>
        </w:rPr>
      </w:pPr>
      <w:r w:rsidRPr="00CE7400">
        <w:rPr>
          <w:rFonts w:ascii="Segoe UI" w:hAnsi="Segoe UI" w:cs="Segoe UI"/>
          <w:sz w:val="20"/>
          <w:szCs w:val="20"/>
        </w:rPr>
        <w:t>Kısa vade 3 yıl</w:t>
      </w:r>
    </w:p>
    <w:p w14:paraId="334D94D0" w14:textId="77777777" w:rsidR="0047042D" w:rsidRPr="00CE7400" w:rsidRDefault="0047042D">
      <w:pPr>
        <w:pStyle w:val="ListeParagraf"/>
        <w:numPr>
          <w:ilvl w:val="0"/>
          <w:numId w:val="6"/>
        </w:numPr>
        <w:rPr>
          <w:rFonts w:ascii="Segoe UI" w:hAnsi="Segoe UI" w:cs="Segoe UI"/>
          <w:sz w:val="20"/>
          <w:szCs w:val="20"/>
        </w:rPr>
      </w:pPr>
      <w:r w:rsidRPr="00CE7400">
        <w:rPr>
          <w:rFonts w:ascii="Segoe UI" w:hAnsi="Segoe UI" w:cs="Segoe UI"/>
          <w:sz w:val="20"/>
          <w:szCs w:val="20"/>
        </w:rPr>
        <w:t>Orta vade 8 yıl</w:t>
      </w:r>
    </w:p>
    <w:p w14:paraId="6ED6A4FF" w14:textId="77777777" w:rsidR="00B64ADE" w:rsidRPr="00B64ADE" w:rsidRDefault="0047042D">
      <w:pPr>
        <w:pStyle w:val="ListeParagraf"/>
        <w:numPr>
          <w:ilvl w:val="0"/>
          <w:numId w:val="6"/>
        </w:numPr>
        <w:rPr>
          <w:rFonts w:ascii="Segoe UI" w:hAnsi="Segoe UI" w:cs="Segoe UI"/>
          <w:b/>
          <w:bCs/>
          <w:iCs/>
          <w:color w:val="0F9ED5" w:themeColor="accent4"/>
          <w:sz w:val="24"/>
          <w:szCs w:val="24"/>
        </w:rPr>
      </w:pPr>
      <w:r w:rsidRPr="00B64ADE">
        <w:rPr>
          <w:rFonts w:ascii="Segoe UI" w:hAnsi="Segoe UI" w:cs="Segoe UI"/>
          <w:sz w:val="20"/>
          <w:szCs w:val="20"/>
        </w:rPr>
        <w:t>Uzun vade 8 yıl üzeri</w:t>
      </w:r>
    </w:p>
    <w:p w14:paraId="596B93E4" w14:textId="77777777" w:rsidR="00B64ADE" w:rsidRDefault="00B64ADE" w:rsidP="00B64ADE">
      <w:pPr>
        <w:rPr>
          <w:rFonts w:ascii="Segoe UI" w:eastAsiaTheme="majorEastAsia" w:hAnsi="Segoe UI" w:cs="Segoe UI"/>
          <w:b/>
          <w:bCs/>
          <w:iCs/>
          <w:color w:val="0F9ED5" w:themeColor="accent4"/>
          <w:sz w:val="24"/>
          <w:szCs w:val="24"/>
        </w:rPr>
      </w:pPr>
    </w:p>
    <w:p w14:paraId="5D776750" w14:textId="5C0225A8" w:rsidR="00A251DB" w:rsidRPr="00B64ADE" w:rsidRDefault="00A251DB" w:rsidP="00B64ADE">
      <w:pPr>
        <w:rPr>
          <w:rFonts w:ascii="Segoe UI" w:hAnsi="Segoe UI" w:cs="Segoe UI"/>
          <w:b/>
          <w:bCs/>
          <w:iCs/>
          <w:color w:val="0F9ED5" w:themeColor="accent4"/>
          <w:sz w:val="24"/>
          <w:szCs w:val="24"/>
        </w:rPr>
      </w:pPr>
      <w:r w:rsidRPr="00B64ADE">
        <w:rPr>
          <w:rFonts w:ascii="Segoe UI" w:eastAsiaTheme="majorEastAsia" w:hAnsi="Segoe UI" w:cs="Segoe UI"/>
          <w:b/>
          <w:bCs/>
          <w:iCs/>
          <w:color w:val="0F9ED5" w:themeColor="accent4"/>
          <w:sz w:val="24"/>
          <w:szCs w:val="24"/>
        </w:rPr>
        <w:t>*</w:t>
      </w:r>
      <w:r w:rsidRPr="00B64ADE">
        <w:rPr>
          <w:rFonts w:ascii="Segoe UI" w:eastAsiaTheme="majorEastAsia" w:hAnsi="Segoe UI" w:cs="Segoe UI"/>
          <w:b/>
          <w:bCs/>
          <w:iCs/>
          <w:color w:val="0F9ED5" w:themeColor="accent4"/>
          <w:sz w:val="24"/>
          <w:szCs w:val="24"/>
        </w:rPr>
        <w:t>Sürdürülebilir Ürünlerin Çevreye Duyarlı Tasarım Gerekliliklerine İlişkin Çerçeve Yönetmelik Taslağı</w:t>
      </w:r>
    </w:p>
    <w:p w14:paraId="22331994" w14:textId="77777777" w:rsidR="00A251DB" w:rsidRPr="00A251DB" w:rsidRDefault="00A251DB" w:rsidP="00A251DB">
      <w:pPr>
        <w:rPr>
          <w:rFonts w:ascii="Segoe UI" w:hAnsi="Segoe UI" w:cs="Segoe UI"/>
          <w:b/>
          <w:bCs/>
          <w:color w:val="E97132" w:themeColor="accent2"/>
          <w:sz w:val="20"/>
          <w:szCs w:val="20"/>
        </w:rPr>
      </w:pPr>
      <w:r w:rsidRPr="00A251DB">
        <w:rPr>
          <w:rFonts w:ascii="Segoe UI" w:hAnsi="Segoe UI" w:cs="Segoe UI"/>
          <w:sz w:val="20"/>
          <w:szCs w:val="20"/>
        </w:rPr>
        <w:t xml:space="preserve">Ülkemiz ile Avrupa Birliği (AB) arasında 1/95 sayılı Ortaklık Konseyi Kararının 8- </w:t>
      </w:r>
      <w:proofErr w:type="gramStart"/>
      <w:r w:rsidRPr="00A251DB">
        <w:rPr>
          <w:rFonts w:ascii="Segoe UI" w:hAnsi="Segoe UI" w:cs="Segoe UI"/>
          <w:sz w:val="20"/>
          <w:szCs w:val="20"/>
        </w:rPr>
        <w:t>11’nci</w:t>
      </w:r>
      <w:proofErr w:type="gramEnd"/>
      <w:r w:rsidRPr="00A251DB">
        <w:rPr>
          <w:rFonts w:ascii="Segoe UI" w:hAnsi="Segoe UI" w:cs="Segoe UI"/>
          <w:sz w:val="20"/>
          <w:szCs w:val="20"/>
        </w:rPr>
        <w:t xml:space="preserve"> maddeleri ile Avrupa Birliği mevzuatının hukuk sistemimize dahil edileceği kararlaştırılmış, 2/97 sayılı Ortaklık Konseyi Kararı ile de uyumlaştırılacak mevzuat ve bunların koşul ve kuralları belirlenmiştir. Bu kapsamda, 29/4/1997 tarihli ve 22974 sayılı Resmî </w:t>
      </w:r>
      <w:proofErr w:type="spellStart"/>
      <w:r w:rsidRPr="00A251DB">
        <w:rPr>
          <w:rFonts w:ascii="Segoe UI" w:hAnsi="Segoe UI" w:cs="Segoe UI"/>
          <w:sz w:val="20"/>
          <w:szCs w:val="20"/>
        </w:rPr>
        <w:t>Gazete’de</w:t>
      </w:r>
      <w:proofErr w:type="spellEnd"/>
      <w:r w:rsidRPr="00A251DB">
        <w:rPr>
          <w:rFonts w:ascii="Segoe UI" w:hAnsi="Segoe UI" w:cs="Segoe UI"/>
          <w:sz w:val="20"/>
          <w:szCs w:val="20"/>
        </w:rPr>
        <w:t xml:space="preserve"> yayımlanan 97/9196 sayılı Bakanlar Kurulu Kararına göre </w:t>
      </w:r>
      <w:r w:rsidRPr="00A251DB">
        <w:rPr>
          <w:rFonts w:ascii="Segoe UI" w:hAnsi="Segoe UI" w:cs="Segoe UI"/>
          <w:b/>
          <w:bCs/>
          <w:color w:val="E97132" w:themeColor="accent2"/>
          <w:sz w:val="20"/>
          <w:szCs w:val="20"/>
        </w:rPr>
        <w:t>Sanayi ve Teknoloji Bakanlığı, çevreye duyarlı tasarım gerekliliklerine dair AB teknik mevzuatının uyumlaştırılmasında yetkili kuruluş olarak görevlendirilmiştir.</w:t>
      </w:r>
    </w:p>
    <w:p w14:paraId="28DD8829" w14:textId="77777777" w:rsidR="00A251DB" w:rsidRDefault="00A251DB" w:rsidP="00A251DB">
      <w:pPr>
        <w:rPr>
          <w:rFonts w:ascii="Segoe UI" w:hAnsi="Segoe UI" w:cs="Segoe UI"/>
          <w:sz w:val="20"/>
          <w:szCs w:val="20"/>
        </w:rPr>
      </w:pPr>
      <w:r w:rsidRPr="00A251DB">
        <w:rPr>
          <w:rFonts w:ascii="Segoe UI" w:hAnsi="Segoe UI" w:cs="Segoe UI"/>
          <w:b/>
          <w:bCs/>
          <w:sz w:val="20"/>
          <w:szCs w:val="20"/>
        </w:rPr>
        <w:t>Avrupa Birliği’nin 28/06/2024 tarihli Resmî Gazetesi’nde (EU) 2024/1781 sayılı Sürdürülebilir Ürünlerin Çevreye Duyarlı Tasarım Gerekliliklerini Belirleyen Çerçeve Tüzük yayımlanmıştır</w:t>
      </w:r>
      <w:r w:rsidRPr="00A251DB">
        <w:rPr>
          <w:rFonts w:ascii="Segoe UI" w:hAnsi="Segoe UI" w:cs="Segoe UI"/>
          <w:sz w:val="20"/>
          <w:szCs w:val="20"/>
        </w:rPr>
        <w:t xml:space="preserve">. </w:t>
      </w:r>
      <w:r>
        <w:rPr>
          <w:rFonts w:ascii="Segoe UI" w:hAnsi="Segoe UI" w:cs="Segoe UI"/>
          <w:sz w:val="20"/>
          <w:szCs w:val="20"/>
        </w:rPr>
        <w:t>Sanayi ve Teknoloji Bakanlığı tarafından</w:t>
      </w:r>
      <w:r w:rsidRPr="00A251DB">
        <w:rPr>
          <w:rFonts w:ascii="Segoe UI" w:hAnsi="Segoe UI" w:cs="Segoe UI"/>
          <w:sz w:val="20"/>
          <w:szCs w:val="20"/>
        </w:rPr>
        <w:t xml:space="preserve"> bahse konu Tüzüğe uyumlu olacak şekilde </w:t>
      </w:r>
      <w:r w:rsidRPr="00A251DB">
        <w:rPr>
          <w:rFonts w:ascii="Segoe UI" w:hAnsi="Segoe UI" w:cs="Segoe UI"/>
          <w:b/>
          <w:bCs/>
          <w:i/>
          <w:iCs/>
          <w:sz w:val="20"/>
          <w:szCs w:val="20"/>
        </w:rPr>
        <w:t>“Sürdürülebilir Ürünlerin Çevreye Duyarlı Tasarım Gerekliliklerine İlişkin Çerçeve Yönetmelik Taslağı”</w:t>
      </w:r>
      <w:r w:rsidRPr="00A251DB">
        <w:rPr>
          <w:rFonts w:ascii="Segoe UI" w:hAnsi="Segoe UI" w:cs="Segoe UI"/>
          <w:sz w:val="20"/>
          <w:szCs w:val="20"/>
        </w:rPr>
        <w:t xml:space="preserve"> hazırlanmıştır. </w:t>
      </w:r>
    </w:p>
    <w:p w14:paraId="1D68FC17" w14:textId="0FD8AEBB" w:rsidR="00A251DB" w:rsidRPr="00A251DB" w:rsidRDefault="00A251DB" w:rsidP="00A251DB">
      <w:pPr>
        <w:shd w:val="clear" w:color="auto" w:fill="D9F2D0" w:themeFill="accent6" w:themeFillTint="33"/>
        <w:rPr>
          <w:rFonts w:ascii="Segoe UI" w:hAnsi="Segoe UI" w:cs="Segoe UI"/>
          <w:i/>
          <w:iCs/>
          <w:sz w:val="20"/>
          <w:szCs w:val="20"/>
        </w:rPr>
      </w:pPr>
      <w:r w:rsidRPr="00A251DB">
        <w:rPr>
          <w:rFonts w:ascii="Segoe UI" w:hAnsi="Segoe UI" w:cs="Segoe UI"/>
          <w:i/>
          <w:iCs/>
          <w:sz w:val="20"/>
          <w:szCs w:val="20"/>
        </w:rPr>
        <w:lastRenderedPageBreak/>
        <w:t xml:space="preserve">Bu Yönetmeliğin yayımı </w:t>
      </w:r>
      <w:r w:rsidRPr="00A251DB">
        <w:rPr>
          <w:rFonts w:ascii="Segoe UI" w:hAnsi="Segoe UI" w:cs="Segoe UI"/>
          <w:i/>
          <w:iCs/>
          <w:sz w:val="20"/>
          <w:szCs w:val="20"/>
        </w:rPr>
        <w:t>ile</w:t>
      </w:r>
      <w:r w:rsidRPr="00A251DB">
        <w:rPr>
          <w:rFonts w:ascii="Segoe UI" w:hAnsi="Segoe UI" w:cs="Segoe UI"/>
          <w:i/>
          <w:iCs/>
          <w:sz w:val="20"/>
          <w:szCs w:val="20"/>
        </w:rPr>
        <w:t xml:space="preserve"> 5187 Sayılı Cumhurbaşkanı Kararı ile 5/2/2022 tarihli ve 31741 sayılı Resmî </w:t>
      </w:r>
      <w:r w:rsidRPr="00A251DB">
        <w:rPr>
          <w:rFonts w:ascii="Segoe UI" w:hAnsi="Segoe UI" w:cs="Segoe UI"/>
          <w:i/>
          <w:iCs/>
          <w:sz w:val="20"/>
          <w:szCs w:val="20"/>
        </w:rPr>
        <w:t>Gazete ’de</w:t>
      </w:r>
      <w:r w:rsidRPr="00A251DB">
        <w:rPr>
          <w:rFonts w:ascii="Segoe UI" w:hAnsi="Segoe UI" w:cs="Segoe UI"/>
          <w:i/>
          <w:iCs/>
          <w:sz w:val="20"/>
          <w:szCs w:val="20"/>
        </w:rPr>
        <w:t xml:space="preserve"> yayımlanan “Enerji </w:t>
      </w:r>
      <w:proofErr w:type="gramStart"/>
      <w:r w:rsidRPr="00A251DB">
        <w:rPr>
          <w:rFonts w:ascii="Segoe UI" w:hAnsi="Segoe UI" w:cs="Segoe UI"/>
          <w:i/>
          <w:iCs/>
          <w:sz w:val="20"/>
          <w:szCs w:val="20"/>
        </w:rPr>
        <w:t>İle</w:t>
      </w:r>
      <w:proofErr w:type="gramEnd"/>
      <w:r w:rsidRPr="00A251DB">
        <w:rPr>
          <w:rFonts w:ascii="Segoe UI" w:hAnsi="Segoe UI" w:cs="Segoe UI"/>
          <w:i/>
          <w:iCs/>
          <w:sz w:val="20"/>
          <w:szCs w:val="20"/>
        </w:rPr>
        <w:t xml:space="preserve"> İlgili Ürünlerin Çevreye Duyarlı Tasarımına İlişkin Yönetmelik” yürürlükten kaldırılacaktır.</w:t>
      </w:r>
    </w:p>
    <w:p w14:paraId="0B794882" w14:textId="77777777" w:rsidR="0012252E" w:rsidRDefault="00A251DB" w:rsidP="00A251DB">
      <w:pPr>
        <w:rPr>
          <w:rFonts w:ascii="Segoe UI" w:hAnsi="Segoe UI" w:cs="Segoe UI"/>
          <w:sz w:val="20"/>
          <w:szCs w:val="20"/>
        </w:rPr>
      </w:pPr>
      <w:r w:rsidRPr="0012252E">
        <w:rPr>
          <w:rFonts w:ascii="Segoe UI" w:hAnsi="Segoe UI" w:cs="Segoe UI"/>
          <w:b/>
          <w:bCs/>
          <w:sz w:val="20"/>
          <w:szCs w:val="20"/>
          <w:u w:val="single"/>
        </w:rPr>
        <w:t>Bu taslak Yönetmeliğin amacı</w:t>
      </w:r>
      <w:r w:rsidRPr="00A251DB">
        <w:rPr>
          <w:rFonts w:ascii="Segoe UI" w:hAnsi="Segoe UI" w:cs="Segoe UI"/>
          <w:sz w:val="20"/>
          <w:szCs w:val="20"/>
        </w:rPr>
        <w:t xml:space="preserve">, </w:t>
      </w:r>
    </w:p>
    <w:p w14:paraId="5D89428B" w14:textId="77777777" w:rsidR="0012252E" w:rsidRDefault="0012252E">
      <w:pPr>
        <w:pStyle w:val="ListeParagraf"/>
        <w:numPr>
          <w:ilvl w:val="0"/>
          <w:numId w:val="16"/>
        </w:numPr>
        <w:rPr>
          <w:rFonts w:ascii="Segoe UI" w:hAnsi="Segoe UI" w:cs="Segoe UI"/>
          <w:sz w:val="20"/>
          <w:szCs w:val="20"/>
        </w:rPr>
      </w:pPr>
      <w:r w:rsidRPr="0012252E">
        <w:rPr>
          <w:rFonts w:ascii="Segoe UI" w:hAnsi="Segoe UI" w:cs="Segoe UI"/>
          <w:sz w:val="20"/>
          <w:szCs w:val="20"/>
        </w:rPr>
        <w:t>Ürünlerin</w:t>
      </w:r>
      <w:r w:rsidR="00A251DB" w:rsidRPr="0012252E">
        <w:rPr>
          <w:rFonts w:ascii="Segoe UI" w:hAnsi="Segoe UI" w:cs="Segoe UI"/>
          <w:sz w:val="20"/>
          <w:szCs w:val="20"/>
        </w:rPr>
        <w:t xml:space="preserve"> yaşam döngüsü boyunca çevresel ayak izlerini azaltarak sürdürülebilirliği iyileştirmek ve piyasada serbest dolaşımını sağlamaktır. </w:t>
      </w:r>
    </w:p>
    <w:p w14:paraId="1BF1B201" w14:textId="77777777" w:rsidR="0012252E" w:rsidRDefault="00A251DB">
      <w:pPr>
        <w:pStyle w:val="ListeParagraf"/>
        <w:numPr>
          <w:ilvl w:val="0"/>
          <w:numId w:val="16"/>
        </w:numPr>
        <w:rPr>
          <w:rFonts w:ascii="Segoe UI" w:hAnsi="Segoe UI" w:cs="Segoe UI"/>
          <w:sz w:val="20"/>
          <w:szCs w:val="20"/>
        </w:rPr>
      </w:pPr>
      <w:r w:rsidRPr="0012252E">
        <w:rPr>
          <w:rFonts w:ascii="Segoe UI" w:hAnsi="Segoe UI" w:cs="Segoe UI"/>
          <w:b/>
          <w:bCs/>
          <w:sz w:val="20"/>
          <w:szCs w:val="20"/>
        </w:rPr>
        <w:t>Bu Yönetmelikle, çevreye duyarlı tasarım gerekliliklerinin çerçevesinin belirlenerek dijital ürün pasaportları oluşturulması</w:t>
      </w:r>
      <w:r w:rsidRPr="0012252E">
        <w:rPr>
          <w:rFonts w:ascii="Segoe UI" w:hAnsi="Segoe UI" w:cs="Segoe UI"/>
          <w:sz w:val="20"/>
          <w:szCs w:val="20"/>
        </w:rPr>
        <w:t xml:space="preserve"> ve </w:t>
      </w:r>
      <w:r w:rsidRPr="0012252E">
        <w:rPr>
          <w:rFonts w:ascii="Segoe UI" w:hAnsi="Segoe UI" w:cs="Segoe UI"/>
          <w:b/>
          <w:bCs/>
          <w:sz w:val="20"/>
          <w:szCs w:val="20"/>
        </w:rPr>
        <w:t>yeşil kamu alımlarının teşvik edilmesi hedeflenmektedir</w:t>
      </w:r>
      <w:r w:rsidRPr="0012252E">
        <w:rPr>
          <w:rFonts w:ascii="Segoe UI" w:hAnsi="Segoe UI" w:cs="Segoe UI"/>
          <w:sz w:val="20"/>
          <w:szCs w:val="20"/>
        </w:rPr>
        <w:t xml:space="preserve">. </w:t>
      </w:r>
    </w:p>
    <w:p w14:paraId="09E2D6C0" w14:textId="77777777" w:rsidR="0012252E" w:rsidRDefault="00A251DB">
      <w:pPr>
        <w:pStyle w:val="ListeParagraf"/>
        <w:numPr>
          <w:ilvl w:val="0"/>
          <w:numId w:val="16"/>
        </w:numPr>
        <w:rPr>
          <w:rFonts w:ascii="Segoe UI" w:hAnsi="Segoe UI" w:cs="Segoe UI"/>
          <w:sz w:val="20"/>
          <w:szCs w:val="20"/>
        </w:rPr>
      </w:pPr>
      <w:r w:rsidRPr="0012252E">
        <w:rPr>
          <w:rFonts w:ascii="Segoe UI" w:hAnsi="Segoe UI" w:cs="Segoe UI"/>
          <w:sz w:val="20"/>
          <w:szCs w:val="20"/>
        </w:rPr>
        <w:t xml:space="preserve">Bu Yönetmelik, ürünlerin sürdürülebilirliği için tasarım gerekliliklerini tanımlamakta ve satılmayan ürünlerin imhasının engellenmesi ile ilgili kuralları belirlemektedir. </w:t>
      </w:r>
    </w:p>
    <w:p w14:paraId="06A498B4" w14:textId="77777777" w:rsidR="0012252E" w:rsidRDefault="00A251DB">
      <w:pPr>
        <w:pStyle w:val="ListeParagraf"/>
        <w:numPr>
          <w:ilvl w:val="0"/>
          <w:numId w:val="16"/>
        </w:numPr>
        <w:rPr>
          <w:rFonts w:ascii="Segoe UI" w:hAnsi="Segoe UI" w:cs="Segoe UI"/>
          <w:sz w:val="20"/>
          <w:szCs w:val="20"/>
        </w:rPr>
      </w:pPr>
      <w:r w:rsidRPr="0012252E">
        <w:rPr>
          <w:rFonts w:ascii="Segoe UI" w:hAnsi="Segoe UI" w:cs="Segoe UI"/>
          <w:sz w:val="20"/>
          <w:szCs w:val="20"/>
        </w:rPr>
        <w:t xml:space="preserve">Ürün bazında gereklilikler ise bu Yönetmeliğe dayanılarak yetkili kuruluşlar tarafından hazırlanan tebliğlerle uygulanacaktır. </w:t>
      </w:r>
    </w:p>
    <w:p w14:paraId="20CEB45C" w14:textId="5E553A25" w:rsidR="00A251DB" w:rsidRPr="0012252E" w:rsidRDefault="00A251DB" w:rsidP="0012252E">
      <w:pPr>
        <w:shd w:val="clear" w:color="auto" w:fill="F2CEED" w:themeFill="accent5" w:themeFillTint="33"/>
        <w:rPr>
          <w:rFonts w:ascii="Segoe UI" w:hAnsi="Segoe UI" w:cs="Segoe UI"/>
          <w:b/>
          <w:bCs/>
          <w:i/>
          <w:iCs/>
          <w:sz w:val="20"/>
          <w:szCs w:val="20"/>
          <w:u w:val="single"/>
        </w:rPr>
      </w:pPr>
      <w:r w:rsidRPr="0012252E">
        <w:rPr>
          <w:rFonts w:ascii="Segoe UI" w:hAnsi="Segoe UI" w:cs="Segoe UI"/>
          <w:b/>
          <w:bCs/>
          <w:i/>
          <w:iCs/>
          <w:sz w:val="20"/>
          <w:szCs w:val="20"/>
          <w:u w:val="single"/>
        </w:rPr>
        <w:t>Sonuç olarak, bu Yönetmelik çevresel etkilerin azaltılmasına katkıda bulunarak ürünlerin Gümrük Birliği çerçevesinde piyasada serbest dolaşımını sağlayacaktır.</w:t>
      </w:r>
    </w:p>
    <w:p w14:paraId="0381C44F" w14:textId="1C77B46D" w:rsidR="00447681" w:rsidRPr="00447681" w:rsidRDefault="00447681" w:rsidP="00447681">
      <w:pPr>
        <w:pStyle w:val="Balk1"/>
        <w:rPr>
          <w:rFonts w:ascii="Segoe UI" w:hAnsi="Segoe UI" w:cs="Segoe UI"/>
          <w:b/>
          <w:bCs/>
          <w:iCs/>
          <w:color w:val="0F9ED5" w:themeColor="accent4"/>
          <w:sz w:val="24"/>
          <w:szCs w:val="24"/>
        </w:rPr>
      </w:pPr>
      <w:bookmarkStart w:id="13" w:name="_Toc200645153"/>
      <w:r>
        <w:rPr>
          <w:rFonts w:ascii="Segoe UI" w:hAnsi="Segoe UI" w:cs="Segoe UI"/>
          <w:b/>
          <w:bCs/>
          <w:iCs/>
          <w:color w:val="0F9ED5" w:themeColor="accent4"/>
          <w:sz w:val="24"/>
          <w:szCs w:val="24"/>
        </w:rPr>
        <w:t>***</w:t>
      </w:r>
      <w:r w:rsidRPr="00447681">
        <w:rPr>
          <w:rFonts w:ascii="Segoe UI" w:hAnsi="Segoe UI" w:cs="Segoe UI"/>
          <w:b/>
          <w:bCs/>
          <w:iCs/>
          <w:color w:val="0F9ED5" w:themeColor="accent4"/>
          <w:sz w:val="24"/>
          <w:szCs w:val="24"/>
        </w:rPr>
        <w:t>Dijital Ürün Pasaportu (</w:t>
      </w:r>
      <w:proofErr w:type="spellStart"/>
      <w:r w:rsidRPr="00447681">
        <w:rPr>
          <w:rFonts w:ascii="Segoe UI" w:hAnsi="Segoe UI" w:cs="Segoe UI"/>
          <w:b/>
          <w:bCs/>
          <w:iCs/>
          <w:color w:val="0F9ED5" w:themeColor="accent4"/>
          <w:sz w:val="24"/>
          <w:szCs w:val="24"/>
        </w:rPr>
        <w:t>Digital</w:t>
      </w:r>
      <w:proofErr w:type="spellEnd"/>
      <w:r w:rsidRPr="00447681">
        <w:rPr>
          <w:rFonts w:ascii="Segoe UI" w:hAnsi="Segoe UI" w:cs="Segoe UI"/>
          <w:b/>
          <w:bCs/>
          <w:iCs/>
          <w:color w:val="0F9ED5" w:themeColor="accent4"/>
          <w:sz w:val="24"/>
          <w:szCs w:val="24"/>
        </w:rPr>
        <w:t xml:space="preserve"> Product Passport-DPP)</w:t>
      </w:r>
      <w:bookmarkEnd w:id="13"/>
    </w:p>
    <w:p w14:paraId="476662BF" w14:textId="5C133C6A" w:rsidR="00447681" w:rsidRPr="00447681" w:rsidRDefault="00447681" w:rsidP="00447681">
      <w:pPr>
        <w:rPr>
          <w:rFonts w:ascii="Segoe UI" w:hAnsi="Segoe UI" w:cs="Segoe UI"/>
          <w:iCs/>
          <w:sz w:val="20"/>
          <w:szCs w:val="20"/>
        </w:rPr>
      </w:pPr>
      <w:r w:rsidRPr="00447681">
        <w:rPr>
          <w:rFonts w:ascii="Segoe UI" w:hAnsi="Segoe UI" w:cs="Segoe UI"/>
          <w:b/>
          <w:bCs/>
          <w:iCs/>
          <w:sz w:val="20"/>
          <w:szCs w:val="20"/>
        </w:rPr>
        <w:t>Sanayi ve Teknoloji Bakanlığı</w:t>
      </w:r>
      <w:r>
        <w:rPr>
          <w:rFonts w:ascii="Segoe UI" w:hAnsi="Segoe UI" w:cs="Segoe UI"/>
          <w:iCs/>
          <w:sz w:val="20"/>
          <w:szCs w:val="20"/>
        </w:rPr>
        <w:t xml:space="preserve"> tarafından </w:t>
      </w:r>
      <w:r w:rsidRPr="00447681">
        <w:rPr>
          <w:rFonts w:ascii="Segoe UI" w:hAnsi="Segoe UI" w:cs="Segoe UI"/>
          <w:iCs/>
          <w:sz w:val="20"/>
          <w:szCs w:val="20"/>
        </w:rPr>
        <w:t xml:space="preserve">Avrupa Komisyonu tarafından, </w:t>
      </w:r>
      <w:r w:rsidRPr="00447681">
        <w:rPr>
          <w:rFonts w:ascii="Segoe UI" w:hAnsi="Segoe UI" w:cs="Segoe UI"/>
          <w:b/>
          <w:bCs/>
          <w:iCs/>
          <w:sz w:val="20"/>
          <w:szCs w:val="20"/>
        </w:rPr>
        <w:t>Dijital Ürün Pasaportu (</w:t>
      </w:r>
      <w:proofErr w:type="spellStart"/>
      <w:r w:rsidRPr="00447681">
        <w:rPr>
          <w:rFonts w:ascii="Segoe UI" w:hAnsi="Segoe UI" w:cs="Segoe UI"/>
          <w:b/>
          <w:bCs/>
          <w:iCs/>
          <w:sz w:val="20"/>
          <w:szCs w:val="20"/>
        </w:rPr>
        <w:t>Digital</w:t>
      </w:r>
      <w:proofErr w:type="spellEnd"/>
      <w:r w:rsidRPr="00447681">
        <w:rPr>
          <w:rFonts w:ascii="Segoe UI" w:hAnsi="Segoe UI" w:cs="Segoe UI"/>
          <w:b/>
          <w:bCs/>
          <w:iCs/>
          <w:sz w:val="20"/>
          <w:szCs w:val="20"/>
        </w:rPr>
        <w:t xml:space="preserve"> Product Passport-DPP</w:t>
      </w:r>
      <w:r w:rsidRPr="00447681">
        <w:rPr>
          <w:rFonts w:ascii="Segoe UI" w:hAnsi="Segoe UI" w:cs="Segoe UI"/>
          <w:iCs/>
          <w:sz w:val="20"/>
          <w:szCs w:val="20"/>
        </w:rPr>
        <w:t>) hizmet sağlayıcılarının işleyişine ilişkin kuralları belirleyecek bir yetki tüzüğü kabul edilmesine yönelik bir kamu istişare süreci başlatılmıştır.</w:t>
      </w:r>
    </w:p>
    <w:p w14:paraId="3DE7207D" w14:textId="164CABFB" w:rsidR="00447681" w:rsidRPr="00447681" w:rsidRDefault="00447681" w:rsidP="00447681">
      <w:pPr>
        <w:rPr>
          <w:rFonts w:ascii="Segoe UI" w:hAnsi="Segoe UI" w:cs="Segoe UI"/>
          <w:iCs/>
          <w:sz w:val="20"/>
          <w:szCs w:val="20"/>
        </w:rPr>
      </w:pPr>
      <w:r w:rsidRPr="00447681">
        <w:rPr>
          <w:rFonts w:ascii="Segoe UI" w:hAnsi="Segoe UI" w:cs="Segoe UI"/>
          <w:iCs/>
          <w:sz w:val="20"/>
          <w:szCs w:val="20"/>
        </w:rPr>
        <w:t xml:space="preserve">Aşağıdaki linkte yer alan taslağa ilişkin olası </w:t>
      </w:r>
      <w:r>
        <w:rPr>
          <w:rFonts w:ascii="Segoe UI" w:hAnsi="Segoe UI" w:cs="Segoe UI"/>
          <w:iCs/>
          <w:sz w:val="20"/>
          <w:szCs w:val="20"/>
        </w:rPr>
        <w:t>görüşler Sanayi ve Teknoloji bakanlığı tarafından haziran ayı içerisinde değerlendirilecektir.</w:t>
      </w:r>
    </w:p>
    <w:p w14:paraId="66D632D9" w14:textId="7C03E587" w:rsidR="00447681" w:rsidRPr="00447681" w:rsidRDefault="00447681" w:rsidP="00447681">
      <w:pPr>
        <w:rPr>
          <w:rFonts w:ascii="Segoe UI" w:hAnsi="Segoe UI" w:cs="Segoe UI"/>
          <w:iCs/>
          <w:sz w:val="20"/>
          <w:szCs w:val="20"/>
        </w:rPr>
      </w:pPr>
      <w:hyperlink r:id="rId8" w:history="1">
        <w:r w:rsidRPr="00447681">
          <w:rPr>
            <w:rStyle w:val="Kpr"/>
            <w:rFonts w:ascii="Segoe UI" w:hAnsi="Segoe UI" w:cs="Segoe UI"/>
            <w:iCs/>
            <w:sz w:val="20"/>
            <w:szCs w:val="20"/>
          </w:rPr>
          <w:t>https://ec.europa.eu/info/law/better-regulation/have-your-say/initiatives/14382-Digital-product-passport-rules-for-service-providers_en</w:t>
        </w:r>
      </w:hyperlink>
    </w:p>
    <w:p w14:paraId="4269AE0F" w14:textId="77777777" w:rsidR="00447681" w:rsidRDefault="00447681" w:rsidP="00447681">
      <w:pPr>
        <w:rPr>
          <w:rFonts w:ascii="Segoe UI" w:hAnsi="Segoe UI" w:cs="Segoe UI"/>
          <w:b/>
          <w:bCs/>
          <w:iCs/>
          <w:color w:val="E97132" w:themeColor="accent2"/>
          <w:sz w:val="24"/>
          <w:szCs w:val="24"/>
        </w:rPr>
      </w:pPr>
    </w:p>
    <w:p w14:paraId="2473E6F1" w14:textId="77777777" w:rsidR="00447681" w:rsidRDefault="00447681" w:rsidP="00447681">
      <w:pPr>
        <w:rPr>
          <w:rFonts w:ascii="Segoe UI" w:hAnsi="Segoe UI" w:cs="Segoe UI"/>
          <w:b/>
          <w:bCs/>
          <w:iCs/>
          <w:color w:val="E97132" w:themeColor="accent2"/>
          <w:sz w:val="24"/>
          <w:szCs w:val="24"/>
        </w:rPr>
      </w:pPr>
    </w:p>
    <w:p w14:paraId="06946A96" w14:textId="77777777" w:rsidR="00447681" w:rsidRDefault="00447681" w:rsidP="00447681">
      <w:pPr>
        <w:rPr>
          <w:rFonts w:ascii="Segoe UI" w:hAnsi="Segoe UI" w:cs="Segoe UI"/>
          <w:b/>
          <w:bCs/>
          <w:iCs/>
          <w:color w:val="E97132" w:themeColor="accent2"/>
          <w:sz w:val="24"/>
          <w:szCs w:val="24"/>
        </w:rPr>
      </w:pPr>
    </w:p>
    <w:p w14:paraId="0387623A" w14:textId="77777777" w:rsidR="00447681" w:rsidRDefault="00447681" w:rsidP="00447681">
      <w:pPr>
        <w:rPr>
          <w:rFonts w:ascii="Segoe UI" w:hAnsi="Segoe UI" w:cs="Segoe UI"/>
          <w:b/>
          <w:bCs/>
          <w:iCs/>
          <w:color w:val="E97132" w:themeColor="accent2"/>
          <w:sz w:val="24"/>
          <w:szCs w:val="24"/>
        </w:rPr>
      </w:pPr>
    </w:p>
    <w:p w14:paraId="72E9CF1C" w14:textId="77777777" w:rsidR="00447681" w:rsidRDefault="00447681" w:rsidP="00447681">
      <w:pPr>
        <w:rPr>
          <w:rFonts w:ascii="Segoe UI" w:hAnsi="Segoe UI" w:cs="Segoe UI"/>
          <w:b/>
          <w:bCs/>
          <w:iCs/>
          <w:color w:val="E97132" w:themeColor="accent2"/>
          <w:sz w:val="24"/>
          <w:szCs w:val="24"/>
        </w:rPr>
      </w:pPr>
    </w:p>
    <w:p w14:paraId="44A03778" w14:textId="77777777" w:rsidR="00447681" w:rsidRPr="00447681" w:rsidRDefault="00447681" w:rsidP="00447681">
      <w:pPr>
        <w:rPr>
          <w:rFonts w:ascii="Segoe UI" w:hAnsi="Segoe UI" w:cs="Segoe UI"/>
          <w:b/>
          <w:bCs/>
          <w:iCs/>
          <w:color w:val="E97132" w:themeColor="accent2"/>
          <w:sz w:val="24"/>
          <w:szCs w:val="24"/>
        </w:rPr>
      </w:pPr>
    </w:p>
    <w:p w14:paraId="7C51CD86" w14:textId="7BF0693A" w:rsidR="00735579" w:rsidRPr="004B064C" w:rsidRDefault="00735579" w:rsidP="004B064C">
      <w:pPr>
        <w:pStyle w:val="Balk1"/>
        <w:rPr>
          <w:rFonts w:ascii="Segoe UI" w:hAnsi="Segoe UI" w:cs="Segoe UI"/>
          <w:b/>
          <w:bCs/>
          <w:iCs/>
          <w:color w:val="E97132" w:themeColor="accent2"/>
          <w:sz w:val="24"/>
          <w:szCs w:val="24"/>
        </w:rPr>
      </w:pPr>
      <w:bookmarkStart w:id="14" w:name="_Toc200645154"/>
      <w:r w:rsidRPr="004B064C">
        <w:rPr>
          <w:rFonts w:ascii="Segoe UI" w:hAnsi="Segoe UI" w:cs="Segoe UI"/>
          <w:b/>
          <w:bCs/>
          <w:iCs/>
          <w:color w:val="E97132" w:themeColor="accent2"/>
          <w:sz w:val="24"/>
          <w:szCs w:val="24"/>
        </w:rPr>
        <w:lastRenderedPageBreak/>
        <w:t>Diğer Notlar:</w:t>
      </w:r>
      <w:bookmarkEnd w:id="14"/>
    </w:p>
    <w:p w14:paraId="6D7BAA01" w14:textId="77777777" w:rsidR="00735579" w:rsidRPr="00735579" w:rsidRDefault="00735579">
      <w:pPr>
        <w:pStyle w:val="GvdeMetni"/>
        <w:numPr>
          <w:ilvl w:val="0"/>
          <w:numId w:val="8"/>
        </w:numPr>
        <w:spacing w:before="241" w:line="276" w:lineRule="auto"/>
        <w:ind w:right="135"/>
        <w:jc w:val="both"/>
        <w:rPr>
          <w:rFonts w:ascii="Segoe UI" w:hAnsi="Segoe UI" w:cs="Segoe UI"/>
          <w:color w:val="000000" w:themeColor="text1"/>
          <w:sz w:val="18"/>
          <w:szCs w:val="18"/>
        </w:rPr>
      </w:pPr>
      <w:r w:rsidRPr="00735579">
        <w:rPr>
          <w:rFonts w:ascii="Segoe UI" w:hAnsi="Segoe UI" w:cs="Segoe UI"/>
          <w:color w:val="000000" w:themeColor="text1"/>
          <w:sz w:val="18"/>
          <w:szCs w:val="18"/>
        </w:rPr>
        <w:t xml:space="preserve">5 Mart tarihinde Avrupa Komisyonu’nun yayımladığı </w:t>
      </w:r>
      <w:hyperlink r:id="rId9">
        <w:r w:rsidRPr="00735579">
          <w:rPr>
            <w:rFonts w:ascii="Segoe UI" w:hAnsi="Segoe UI" w:cs="Segoe UI"/>
            <w:b/>
            <w:bCs/>
            <w:i/>
            <w:iCs/>
            <w:color w:val="0F9ED5" w:themeColor="accent4"/>
            <w:sz w:val="18"/>
            <w:szCs w:val="18"/>
            <w:u w:val="single" w:color="0000FF"/>
          </w:rPr>
          <w:t xml:space="preserve">Avrupa Otomotiv Sektörü </w:t>
        </w:r>
        <w:r w:rsidRPr="00735579">
          <w:rPr>
            <w:rFonts w:ascii="Segoe UI" w:hAnsi="Segoe UI" w:cs="Segoe UI"/>
            <w:color w:val="000000" w:themeColor="text1"/>
            <w:sz w:val="18"/>
            <w:szCs w:val="18"/>
            <w:u w:val="single" w:color="0000FF"/>
          </w:rPr>
          <w:t>için Sanayi Eylem Planı</w:t>
        </w:r>
      </w:hyperlink>
      <w:r w:rsidRPr="00735579">
        <w:rPr>
          <w:rFonts w:ascii="Segoe UI" w:hAnsi="Segoe UI" w:cs="Segoe UI"/>
          <w:color w:val="000000" w:themeColor="text1"/>
          <w:sz w:val="18"/>
          <w:szCs w:val="18"/>
        </w:rPr>
        <w:t xml:space="preserve"> ile Avrupa</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otomotiv</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sektörünün</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karbon</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emisyonu</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hedeflerine</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ulaşmaları</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için</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2025-2027</w:t>
      </w:r>
      <w:r w:rsidRPr="00735579">
        <w:rPr>
          <w:rFonts w:ascii="Segoe UI" w:hAnsi="Segoe UI" w:cs="Segoe UI"/>
          <w:color w:val="000000" w:themeColor="text1"/>
          <w:spacing w:val="40"/>
          <w:sz w:val="18"/>
          <w:szCs w:val="18"/>
        </w:rPr>
        <w:t xml:space="preserve"> </w:t>
      </w:r>
      <w:r w:rsidRPr="00735579">
        <w:rPr>
          <w:rFonts w:ascii="Segoe UI" w:hAnsi="Segoe UI" w:cs="Segoe UI"/>
          <w:color w:val="000000" w:themeColor="text1"/>
          <w:sz w:val="18"/>
          <w:szCs w:val="18"/>
        </w:rPr>
        <w:t xml:space="preserve">döneminde </w:t>
      </w:r>
      <w:r w:rsidRPr="00735579">
        <w:rPr>
          <w:rFonts w:ascii="Segoe UI" w:hAnsi="Segoe UI" w:cs="Segoe UI"/>
          <w:color w:val="000000" w:themeColor="text1"/>
          <w:position w:val="2"/>
          <w:sz w:val="18"/>
          <w:szCs w:val="18"/>
        </w:rPr>
        <w:t xml:space="preserve">esneklik sağlanacağı ve sıfır emisyonlu araçlara geçişi hızlandırmak için Komisyon’un </w:t>
      </w:r>
      <w:hyperlink r:id="rId10">
        <w:r w:rsidRPr="00735579">
          <w:rPr>
            <w:rFonts w:ascii="Segoe UI" w:hAnsi="Segoe UI" w:cs="Segoe UI"/>
            <w:b/>
            <w:bCs/>
            <w:i/>
            <w:iCs/>
            <w:color w:val="0F9ED5" w:themeColor="accent4"/>
            <w:position w:val="2"/>
            <w:sz w:val="18"/>
            <w:szCs w:val="18"/>
            <w:u w:val="single"/>
          </w:rPr>
          <w:t>CO</w:t>
        </w:r>
        <w:r w:rsidRPr="00735579">
          <w:rPr>
            <w:rFonts w:ascii="Segoe UI" w:hAnsi="Segoe UI" w:cs="Segoe UI"/>
            <w:b/>
            <w:bCs/>
            <w:i/>
            <w:iCs/>
            <w:color w:val="0F9ED5" w:themeColor="accent4"/>
            <w:sz w:val="18"/>
            <w:szCs w:val="18"/>
            <w:u w:val="single"/>
          </w:rPr>
          <w:t>2</w:t>
        </w:r>
        <w:r w:rsidRPr="00735579">
          <w:rPr>
            <w:rFonts w:ascii="Segoe UI" w:hAnsi="Segoe UI" w:cs="Segoe UI"/>
            <w:b/>
            <w:bCs/>
            <w:i/>
            <w:iCs/>
            <w:color w:val="0F9ED5" w:themeColor="accent4"/>
            <w:spacing w:val="36"/>
            <w:sz w:val="18"/>
            <w:szCs w:val="18"/>
            <w:u w:val="single"/>
          </w:rPr>
          <w:t xml:space="preserve"> </w:t>
        </w:r>
        <w:r w:rsidRPr="00735579">
          <w:rPr>
            <w:rFonts w:ascii="Segoe UI" w:hAnsi="Segoe UI" w:cs="Segoe UI"/>
            <w:b/>
            <w:bCs/>
            <w:i/>
            <w:iCs/>
            <w:color w:val="0F9ED5" w:themeColor="accent4"/>
            <w:position w:val="2"/>
            <w:sz w:val="18"/>
            <w:szCs w:val="18"/>
            <w:u w:val="single"/>
          </w:rPr>
          <w:t>Standartları</w:t>
        </w:r>
      </w:hyperlink>
      <w:r w:rsidRPr="00735579">
        <w:rPr>
          <w:rFonts w:ascii="Segoe UI" w:hAnsi="Segoe UI" w:cs="Segoe UI"/>
          <w:b/>
          <w:bCs/>
          <w:i/>
          <w:iCs/>
          <w:color w:val="0F9ED5" w:themeColor="accent4"/>
          <w:position w:val="2"/>
          <w:sz w:val="18"/>
          <w:szCs w:val="18"/>
          <w:u w:val="single"/>
        </w:rPr>
        <w:t xml:space="preserve"> </w:t>
      </w:r>
      <w:hyperlink r:id="rId11">
        <w:r w:rsidRPr="00735579">
          <w:rPr>
            <w:rFonts w:ascii="Segoe UI" w:hAnsi="Segoe UI" w:cs="Segoe UI"/>
            <w:b/>
            <w:bCs/>
            <w:i/>
            <w:iCs/>
            <w:color w:val="0F9ED5" w:themeColor="accent4"/>
            <w:sz w:val="18"/>
            <w:szCs w:val="18"/>
            <w:u w:val="single"/>
          </w:rPr>
          <w:t>Yönetmeliği</w:t>
        </w:r>
      </w:hyperlink>
      <w:r w:rsidRPr="00735579">
        <w:rPr>
          <w:rFonts w:ascii="Segoe UI" w:hAnsi="Segoe UI" w:cs="Segoe UI"/>
          <w:color w:val="000000" w:themeColor="text1"/>
          <w:sz w:val="18"/>
          <w:szCs w:val="18"/>
        </w:rPr>
        <w:t xml:space="preserve">’nde ele alınan değişiklik çerçevesinde üreticilerin hedeflere üç yıllık bir süre içinde ulaşmalarına imkan sağlanacağı ve üç yıllık dönemin ortalama başarısının dikkate alınacağı not </w:t>
      </w:r>
      <w:r w:rsidRPr="00735579">
        <w:rPr>
          <w:rFonts w:ascii="Segoe UI" w:hAnsi="Segoe UI" w:cs="Segoe UI"/>
          <w:color w:val="000000" w:themeColor="text1"/>
          <w:spacing w:val="-2"/>
          <w:sz w:val="18"/>
          <w:szCs w:val="18"/>
        </w:rPr>
        <w:t>edilmiştir.</w:t>
      </w:r>
    </w:p>
    <w:p w14:paraId="3C35EB43" w14:textId="16A595DC" w:rsidR="00735579" w:rsidRPr="00735579" w:rsidRDefault="00735579">
      <w:pPr>
        <w:pStyle w:val="GvdeMetni"/>
        <w:numPr>
          <w:ilvl w:val="0"/>
          <w:numId w:val="8"/>
        </w:numPr>
        <w:spacing w:before="241" w:line="276" w:lineRule="auto"/>
        <w:ind w:right="135"/>
        <w:jc w:val="both"/>
        <w:rPr>
          <w:rFonts w:ascii="Segoe UI" w:hAnsi="Segoe UI" w:cs="Segoe UI"/>
          <w:sz w:val="18"/>
          <w:szCs w:val="18"/>
        </w:rPr>
      </w:pPr>
      <w:r w:rsidRPr="00735579">
        <w:rPr>
          <w:rFonts w:ascii="Segoe UI" w:hAnsi="Segoe UI" w:cs="Segoe UI"/>
          <w:b/>
          <w:bCs/>
          <w:sz w:val="18"/>
          <w:szCs w:val="18"/>
        </w:rPr>
        <w:t xml:space="preserve"> </w:t>
      </w:r>
      <w:r w:rsidRPr="00735579">
        <w:rPr>
          <w:rFonts w:ascii="Segoe UI" w:hAnsi="Segoe UI" w:cs="Segoe UI"/>
          <w:sz w:val="18"/>
          <w:szCs w:val="18"/>
        </w:rPr>
        <w:t>Çevre,</w:t>
      </w:r>
      <w:r w:rsidRPr="00735579">
        <w:rPr>
          <w:rFonts w:ascii="Segoe UI" w:hAnsi="Segoe UI" w:cs="Segoe UI"/>
          <w:spacing w:val="-13"/>
          <w:sz w:val="18"/>
          <w:szCs w:val="18"/>
        </w:rPr>
        <w:t xml:space="preserve"> </w:t>
      </w:r>
      <w:r w:rsidRPr="00735579">
        <w:rPr>
          <w:rFonts w:ascii="Segoe UI" w:hAnsi="Segoe UI" w:cs="Segoe UI"/>
          <w:sz w:val="18"/>
          <w:szCs w:val="18"/>
        </w:rPr>
        <w:t>Şehircilik</w:t>
      </w:r>
      <w:r w:rsidRPr="00735579">
        <w:rPr>
          <w:rFonts w:ascii="Segoe UI" w:hAnsi="Segoe UI" w:cs="Segoe UI"/>
          <w:spacing w:val="-12"/>
          <w:sz w:val="18"/>
          <w:szCs w:val="18"/>
        </w:rPr>
        <w:t xml:space="preserve"> </w:t>
      </w:r>
      <w:r w:rsidRPr="00735579">
        <w:rPr>
          <w:rFonts w:ascii="Segoe UI" w:hAnsi="Segoe UI" w:cs="Segoe UI"/>
          <w:sz w:val="18"/>
          <w:szCs w:val="18"/>
        </w:rPr>
        <w:t>ve</w:t>
      </w:r>
      <w:r w:rsidRPr="00735579">
        <w:rPr>
          <w:rFonts w:ascii="Segoe UI" w:hAnsi="Segoe UI" w:cs="Segoe UI"/>
          <w:spacing w:val="-13"/>
          <w:sz w:val="18"/>
          <w:szCs w:val="18"/>
        </w:rPr>
        <w:t xml:space="preserve"> </w:t>
      </w:r>
      <w:r w:rsidRPr="00735579">
        <w:rPr>
          <w:rFonts w:ascii="Segoe UI" w:hAnsi="Segoe UI" w:cs="Segoe UI"/>
          <w:sz w:val="18"/>
          <w:szCs w:val="18"/>
        </w:rPr>
        <w:t>İklim</w:t>
      </w:r>
      <w:r w:rsidRPr="00735579">
        <w:rPr>
          <w:rFonts w:ascii="Segoe UI" w:hAnsi="Segoe UI" w:cs="Segoe UI"/>
          <w:spacing w:val="-12"/>
          <w:sz w:val="18"/>
          <w:szCs w:val="18"/>
        </w:rPr>
        <w:t xml:space="preserve"> </w:t>
      </w:r>
      <w:r w:rsidRPr="00735579">
        <w:rPr>
          <w:rFonts w:ascii="Segoe UI" w:hAnsi="Segoe UI" w:cs="Segoe UI"/>
          <w:sz w:val="18"/>
          <w:szCs w:val="18"/>
        </w:rPr>
        <w:t>Değişikliği</w:t>
      </w:r>
      <w:r w:rsidRPr="00735579">
        <w:rPr>
          <w:rFonts w:ascii="Segoe UI" w:hAnsi="Segoe UI" w:cs="Segoe UI"/>
          <w:spacing w:val="-13"/>
          <w:sz w:val="18"/>
          <w:szCs w:val="18"/>
        </w:rPr>
        <w:t xml:space="preserve"> </w:t>
      </w:r>
      <w:r w:rsidRPr="00735579">
        <w:rPr>
          <w:rFonts w:ascii="Segoe UI" w:hAnsi="Segoe UI" w:cs="Segoe UI"/>
          <w:sz w:val="18"/>
          <w:szCs w:val="18"/>
        </w:rPr>
        <w:t>Bakanlığı</w:t>
      </w:r>
      <w:r w:rsidRPr="00735579">
        <w:rPr>
          <w:rFonts w:ascii="Segoe UI" w:hAnsi="Segoe UI" w:cs="Segoe UI"/>
          <w:spacing w:val="-12"/>
          <w:sz w:val="18"/>
          <w:szCs w:val="18"/>
        </w:rPr>
        <w:t xml:space="preserve"> </w:t>
      </w:r>
      <w:r w:rsidRPr="00735579">
        <w:rPr>
          <w:rFonts w:ascii="Segoe UI" w:hAnsi="Segoe UI" w:cs="Segoe UI"/>
          <w:sz w:val="18"/>
          <w:szCs w:val="18"/>
        </w:rPr>
        <w:t>ve</w:t>
      </w:r>
      <w:r w:rsidRPr="00735579">
        <w:rPr>
          <w:rFonts w:ascii="Segoe UI" w:hAnsi="Segoe UI" w:cs="Segoe UI"/>
          <w:spacing w:val="-13"/>
          <w:sz w:val="18"/>
          <w:szCs w:val="18"/>
        </w:rPr>
        <w:t xml:space="preserve"> </w:t>
      </w:r>
      <w:r w:rsidRPr="00735579">
        <w:rPr>
          <w:rFonts w:ascii="Segoe UI" w:hAnsi="Segoe UI" w:cs="Segoe UI"/>
          <w:sz w:val="18"/>
          <w:szCs w:val="18"/>
        </w:rPr>
        <w:t>Dünya</w:t>
      </w:r>
      <w:r w:rsidRPr="00735579">
        <w:rPr>
          <w:rFonts w:ascii="Segoe UI" w:hAnsi="Segoe UI" w:cs="Segoe UI"/>
          <w:spacing w:val="-12"/>
          <w:sz w:val="18"/>
          <w:szCs w:val="18"/>
        </w:rPr>
        <w:t xml:space="preserve"> </w:t>
      </w:r>
      <w:r w:rsidRPr="00735579">
        <w:rPr>
          <w:rFonts w:ascii="Segoe UI" w:hAnsi="Segoe UI" w:cs="Segoe UI"/>
          <w:sz w:val="18"/>
          <w:szCs w:val="18"/>
        </w:rPr>
        <w:t>Bankası</w:t>
      </w:r>
      <w:r w:rsidRPr="00735579">
        <w:rPr>
          <w:rFonts w:ascii="Segoe UI" w:hAnsi="Segoe UI" w:cs="Segoe UI"/>
          <w:spacing w:val="-11"/>
          <w:sz w:val="18"/>
          <w:szCs w:val="18"/>
        </w:rPr>
        <w:t xml:space="preserve"> </w:t>
      </w:r>
      <w:r w:rsidRPr="00735579">
        <w:rPr>
          <w:rFonts w:ascii="Segoe UI" w:hAnsi="Segoe UI" w:cs="Segoe UI"/>
          <w:sz w:val="18"/>
          <w:szCs w:val="18"/>
        </w:rPr>
        <w:t>iş birliğinde</w:t>
      </w:r>
      <w:r w:rsidRPr="00735579">
        <w:rPr>
          <w:rFonts w:ascii="Segoe UI" w:hAnsi="Segoe UI" w:cs="Segoe UI"/>
          <w:spacing w:val="-8"/>
          <w:sz w:val="18"/>
          <w:szCs w:val="18"/>
        </w:rPr>
        <w:t xml:space="preserve"> </w:t>
      </w:r>
      <w:r w:rsidRPr="00735579">
        <w:rPr>
          <w:rFonts w:ascii="Segoe UI" w:hAnsi="Segoe UI" w:cs="Segoe UI"/>
          <w:sz w:val="18"/>
          <w:szCs w:val="18"/>
        </w:rPr>
        <w:t>hayata</w:t>
      </w:r>
      <w:r w:rsidRPr="00735579">
        <w:rPr>
          <w:rFonts w:ascii="Segoe UI" w:hAnsi="Segoe UI" w:cs="Segoe UI"/>
          <w:spacing w:val="-13"/>
          <w:sz w:val="18"/>
          <w:szCs w:val="18"/>
        </w:rPr>
        <w:t xml:space="preserve"> </w:t>
      </w:r>
      <w:r w:rsidRPr="00735579">
        <w:rPr>
          <w:rFonts w:ascii="Segoe UI" w:hAnsi="Segoe UI" w:cs="Segoe UI"/>
          <w:sz w:val="18"/>
          <w:szCs w:val="18"/>
        </w:rPr>
        <w:t>geçirilen</w:t>
      </w:r>
      <w:r w:rsidRPr="00735579">
        <w:rPr>
          <w:rFonts w:ascii="Segoe UI" w:hAnsi="Segoe UI" w:cs="Segoe UI"/>
          <w:spacing w:val="-10"/>
          <w:sz w:val="18"/>
          <w:szCs w:val="18"/>
        </w:rPr>
        <w:t xml:space="preserve"> </w:t>
      </w:r>
      <w:r w:rsidRPr="00735579">
        <w:rPr>
          <w:rFonts w:ascii="Segoe UI" w:hAnsi="Segoe UI" w:cs="Segoe UI"/>
          <w:b/>
          <w:bCs/>
          <w:sz w:val="18"/>
          <w:szCs w:val="18"/>
        </w:rPr>
        <w:t>Türkiye Plastik Pazarı Araştırma Projesi’nin kapanış ve yaygınlaştırma etkinliği 11 Nisan tarihinde gerçekleştirilmiştir</w:t>
      </w:r>
      <w:r w:rsidRPr="00735579">
        <w:rPr>
          <w:rFonts w:ascii="Segoe UI" w:hAnsi="Segoe UI" w:cs="Segoe UI"/>
          <w:sz w:val="18"/>
          <w:szCs w:val="18"/>
        </w:rPr>
        <w:t>.</w:t>
      </w:r>
      <w:r w:rsidRPr="00735579">
        <w:rPr>
          <w:rFonts w:ascii="Segoe UI" w:hAnsi="Segoe UI" w:cs="Segoe UI"/>
          <w:spacing w:val="-13"/>
          <w:sz w:val="18"/>
          <w:szCs w:val="18"/>
        </w:rPr>
        <w:t xml:space="preserve"> </w:t>
      </w:r>
      <w:r w:rsidRPr="00735579">
        <w:rPr>
          <w:rFonts w:ascii="Segoe UI" w:hAnsi="Segoe UI" w:cs="Segoe UI"/>
          <w:sz w:val="18"/>
          <w:szCs w:val="18"/>
        </w:rPr>
        <w:t>Toplantıda</w:t>
      </w:r>
      <w:r w:rsidRPr="00735579">
        <w:rPr>
          <w:rFonts w:ascii="Segoe UI" w:hAnsi="Segoe UI" w:cs="Segoe UI"/>
          <w:spacing w:val="-12"/>
          <w:sz w:val="18"/>
          <w:szCs w:val="18"/>
        </w:rPr>
        <w:t xml:space="preserve"> </w:t>
      </w:r>
      <w:r w:rsidRPr="00735579">
        <w:rPr>
          <w:rFonts w:ascii="Segoe UI" w:hAnsi="Segoe UI" w:cs="Segoe UI"/>
          <w:sz w:val="18"/>
          <w:szCs w:val="18"/>
        </w:rPr>
        <w:t>Türkiye</w:t>
      </w:r>
      <w:r w:rsidRPr="00735579">
        <w:rPr>
          <w:rFonts w:ascii="Segoe UI" w:hAnsi="Segoe UI" w:cs="Segoe UI"/>
          <w:spacing w:val="-13"/>
          <w:sz w:val="18"/>
          <w:szCs w:val="18"/>
        </w:rPr>
        <w:t xml:space="preserve"> </w:t>
      </w:r>
      <w:r w:rsidRPr="00735579">
        <w:rPr>
          <w:rFonts w:ascii="Segoe UI" w:hAnsi="Segoe UI" w:cs="Segoe UI"/>
          <w:sz w:val="18"/>
          <w:szCs w:val="18"/>
        </w:rPr>
        <w:t>pazar</w:t>
      </w:r>
      <w:r w:rsidRPr="00735579">
        <w:rPr>
          <w:rFonts w:ascii="Segoe UI" w:hAnsi="Segoe UI" w:cs="Segoe UI"/>
          <w:spacing w:val="-12"/>
          <w:sz w:val="18"/>
          <w:szCs w:val="18"/>
        </w:rPr>
        <w:t xml:space="preserve"> </w:t>
      </w:r>
      <w:r w:rsidRPr="00735579">
        <w:rPr>
          <w:rFonts w:ascii="Segoe UI" w:hAnsi="Segoe UI" w:cs="Segoe UI"/>
          <w:sz w:val="18"/>
          <w:szCs w:val="18"/>
        </w:rPr>
        <w:t>araştırması</w:t>
      </w:r>
      <w:r w:rsidRPr="00735579">
        <w:rPr>
          <w:rFonts w:ascii="Segoe UI" w:hAnsi="Segoe UI" w:cs="Segoe UI"/>
          <w:spacing w:val="-13"/>
          <w:sz w:val="18"/>
          <w:szCs w:val="18"/>
        </w:rPr>
        <w:t xml:space="preserve"> </w:t>
      </w:r>
      <w:r w:rsidRPr="00735579">
        <w:rPr>
          <w:rFonts w:ascii="Segoe UI" w:hAnsi="Segoe UI" w:cs="Segoe UI"/>
          <w:sz w:val="18"/>
          <w:szCs w:val="18"/>
        </w:rPr>
        <w:t>sonuçları</w:t>
      </w:r>
      <w:r w:rsidRPr="00735579">
        <w:rPr>
          <w:rFonts w:ascii="Segoe UI" w:hAnsi="Segoe UI" w:cs="Segoe UI"/>
          <w:spacing w:val="-12"/>
          <w:sz w:val="18"/>
          <w:szCs w:val="18"/>
        </w:rPr>
        <w:t xml:space="preserve"> </w:t>
      </w:r>
      <w:r w:rsidRPr="00735579">
        <w:rPr>
          <w:rFonts w:ascii="Segoe UI" w:hAnsi="Segoe UI" w:cs="Segoe UI"/>
          <w:sz w:val="18"/>
          <w:szCs w:val="18"/>
        </w:rPr>
        <w:t>ve</w:t>
      </w:r>
      <w:r w:rsidRPr="00735579">
        <w:rPr>
          <w:rFonts w:ascii="Segoe UI" w:hAnsi="Segoe UI" w:cs="Segoe UI"/>
          <w:spacing w:val="-13"/>
          <w:sz w:val="18"/>
          <w:szCs w:val="18"/>
        </w:rPr>
        <w:t xml:space="preserve"> </w:t>
      </w:r>
      <w:r w:rsidRPr="00735579">
        <w:rPr>
          <w:rFonts w:ascii="Segoe UI" w:hAnsi="Segoe UI" w:cs="Segoe UI"/>
          <w:sz w:val="18"/>
          <w:szCs w:val="18"/>
        </w:rPr>
        <w:t>malzeme</w:t>
      </w:r>
      <w:r w:rsidRPr="00735579">
        <w:rPr>
          <w:rFonts w:ascii="Segoe UI" w:hAnsi="Segoe UI" w:cs="Segoe UI"/>
          <w:spacing w:val="-12"/>
          <w:sz w:val="18"/>
          <w:szCs w:val="18"/>
        </w:rPr>
        <w:t xml:space="preserve"> </w:t>
      </w:r>
      <w:r w:rsidRPr="00735579">
        <w:rPr>
          <w:rFonts w:ascii="Segoe UI" w:hAnsi="Segoe UI" w:cs="Segoe UI"/>
          <w:sz w:val="18"/>
          <w:szCs w:val="18"/>
        </w:rPr>
        <w:t>akış</w:t>
      </w:r>
      <w:r w:rsidRPr="00735579">
        <w:rPr>
          <w:rFonts w:ascii="Segoe UI" w:hAnsi="Segoe UI" w:cs="Segoe UI"/>
          <w:spacing w:val="-12"/>
          <w:sz w:val="18"/>
          <w:szCs w:val="18"/>
        </w:rPr>
        <w:t xml:space="preserve"> </w:t>
      </w:r>
      <w:r w:rsidRPr="00735579">
        <w:rPr>
          <w:rFonts w:ascii="Segoe UI" w:hAnsi="Segoe UI" w:cs="Segoe UI"/>
          <w:sz w:val="18"/>
          <w:szCs w:val="18"/>
        </w:rPr>
        <w:t>analizi,</w:t>
      </w:r>
      <w:r w:rsidRPr="00735579">
        <w:rPr>
          <w:rFonts w:ascii="Segoe UI" w:hAnsi="Segoe UI" w:cs="Segoe UI"/>
          <w:spacing w:val="-13"/>
          <w:sz w:val="18"/>
          <w:szCs w:val="18"/>
        </w:rPr>
        <w:t xml:space="preserve"> </w:t>
      </w:r>
      <w:r w:rsidRPr="00735579">
        <w:rPr>
          <w:rFonts w:ascii="Segoe UI" w:hAnsi="Segoe UI" w:cs="Segoe UI"/>
          <w:sz w:val="18"/>
          <w:szCs w:val="18"/>
        </w:rPr>
        <w:t>Türkiye için plastik gelecek projeksiyonları, eko-</w:t>
      </w:r>
      <w:proofErr w:type="spellStart"/>
      <w:r w:rsidRPr="00735579">
        <w:rPr>
          <w:rFonts w:ascii="Segoe UI" w:hAnsi="Segoe UI" w:cs="Segoe UI"/>
          <w:sz w:val="18"/>
          <w:szCs w:val="18"/>
        </w:rPr>
        <w:t>modülasyonlu</w:t>
      </w:r>
      <w:proofErr w:type="spellEnd"/>
      <w:r w:rsidRPr="00735579">
        <w:rPr>
          <w:rFonts w:ascii="Segoe UI" w:hAnsi="Segoe UI" w:cs="Segoe UI"/>
          <w:sz w:val="18"/>
          <w:szCs w:val="18"/>
        </w:rPr>
        <w:t xml:space="preserve"> genişletilmiş üretici sorumluluğu (GÜS), plastik döngüselliği için politika önerileri gibi unsurlar ele alınmıştır. Etkinlik sunumları Ek-2’de yer </w:t>
      </w:r>
      <w:r w:rsidRPr="00735579">
        <w:rPr>
          <w:rFonts w:ascii="Segoe UI" w:hAnsi="Segoe UI" w:cs="Segoe UI"/>
          <w:spacing w:val="-2"/>
          <w:sz w:val="18"/>
          <w:szCs w:val="18"/>
        </w:rPr>
        <w:t>almaktadır.</w:t>
      </w:r>
    </w:p>
    <w:p w14:paraId="7B8F4FC3" w14:textId="11DC341C" w:rsidR="00735579" w:rsidRPr="008808ED" w:rsidRDefault="00735579">
      <w:pPr>
        <w:pStyle w:val="GvdeMetni"/>
        <w:numPr>
          <w:ilvl w:val="0"/>
          <w:numId w:val="8"/>
        </w:numPr>
        <w:spacing w:before="241" w:line="276" w:lineRule="auto"/>
        <w:ind w:right="135"/>
        <w:jc w:val="both"/>
        <w:rPr>
          <w:rFonts w:ascii="Segoe UI" w:hAnsi="Segoe UI" w:cs="Segoe UI"/>
          <w:sz w:val="18"/>
          <w:szCs w:val="18"/>
        </w:rPr>
      </w:pPr>
      <w:r w:rsidRPr="008808ED">
        <w:rPr>
          <w:rFonts w:ascii="Segoe UI" w:hAnsi="Segoe UI" w:cs="Segoe UI"/>
          <w:sz w:val="18"/>
          <w:szCs w:val="18"/>
        </w:rPr>
        <w:t xml:space="preserve">İklim Değişikliği Başkanlığı, UNDP Türkiye ve TÜSİAD tarafından Türkiye'nin Uzun Dönemli İklim Değişikliği Stratejisi (LTS) çalışmalarının tamamlanmasının desteklenmesi ve bu kapsamda eğitim ve kapasite geliştirme faaliyetlerinin yürütülmesi amacıyla gerçekleştirilen Türkiye’de Uzun Dönemli İklim Değişikliği Stratejisi Kapasite Geliştirme Projesi çerçevesinde iş dünyası odağındaki eğitimler 25 Mart tarihinde çevrimiçi ve 26 Mart tarihinde </w:t>
      </w:r>
      <w:r w:rsidR="00E470E8" w:rsidRPr="008808ED">
        <w:rPr>
          <w:rFonts w:ascii="Segoe UI" w:hAnsi="Segoe UI" w:cs="Segoe UI"/>
          <w:sz w:val="18"/>
          <w:szCs w:val="18"/>
        </w:rPr>
        <w:t>İzmit’te</w:t>
      </w:r>
      <w:r w:rsidRPr="008808ED">
        <w:rPr>
          <w:rFonts w:ascii="Segoe UI" w:hAnsi="Segoe UI" w:cs="Segoe UI"/>
          <w:sz w:val="18"/>
          <w:szCs w:val="18"/>
        </w:rPr>
        <w:t xml:space="preserve"> fiziki olarak gerçekleştirilmiştir. Proje kapsamında ayrıca İklim </w:t>
      </w:r>
      <w:r w:rsidR="00E470E8" w:rsidRPr="008808ED">
        <w:rPr>
          <w:rFonts w:ascii="Segoe UI" w:hAnsi="Segoe UI" w:cs="Segoe UI"/>
          <w:sz w:val="18"/>
          <w:szCs w:val="18"/>
        </w:rPr>
        <w:t>Portala</w:t>
      </w:r>
      <w:r w:rsidRPr="008808ED">
        <w:rPr>
          <w:rFonts w:ascii="Segoe UI" w:hAnsi="Segoe UI" w:cs="Segoe UI"/>
          <w:sz w:val="18"/>
          <w:szCs w:val="18"/>
        </w:rPr>
        <w:t xml:space="preserve"> Ulusal İklim Değişikliği Azaltım Stratejisi ve Eylem Planı uygulama çalışmalarının izlenmesi amacıyla bir modül eklenmesi çalışmaları tamamlanmıştır.</w:t>
      </w:r>
    </w:p>
    <w:p w14:paraId="43F3F7A8" w14:textId="77777777" w:rsidR="00735579" w:rsidRPr="008808ED" w:rsidRDefault="00735579">
      <w:pPr>
        <w:pStyle w:val="GvdeMetni"/>
        <w:numPr>
          <w:ilvl w:val="0"/>
          <w:numId w:val="8"/>
        </w:numPr>
        <w:spacing w:before="241" w:line="276" w:lineRule="auto"/>
        <w:ind w:right="135"/>
        <w:jc w:val="both"/>
        <w:rPr>
          <w:rFonts w:ascii="Segoe UI" w:hAnsi="Segoe UI" w:cs="Segoe UI"/>
          <w:sz w:val="18"/>
          <w:szCs w:val="18"/>
        </w:rPr>
      </w:pPr>
      <w:proofErr w:type="spellStart"/>
      <w:r w:rsidRPr="008808ED">
        <w:rPr>
          <w:rFonts w:ascii="Segoe UI" w:hAnsi="Segoe UI" w:cs="Segoe UI"/>
          <w:sz w:val="18"/>
          <w:szCs w:val="18"/>
        </w:rPr>
        <w:t>DCube</w:t>
      </w:r>
      <w:proofErr w:type="spellEnd"/>
      <w:r w:rsidRPr="008808ED">
        <w:rPr>
          <w:rFonts w:ascii="Segoe UI" w:hAnsi="Segoe UI" w:cs="Segoe UI"/>
          <w:sz w:val="18"/>
          <w:szCs w:val="18"/>
        </w:rPr>
        <w:t xml:space="preserve">, TÜSİAD’ın da kurucuları arasında yer aldığı Hedefler için İş Dünyası Platformu (B4G) ve SKD Türkiye paydaşlığında IV. Türkiye Döngüsel Ekonomi Haftası 8 Nisan tarihinde İstanbul Sanayi Odası ve 10 Nisan tarihinde Denizli Sanayi Odası ev sahipliğinde gerçekleştirilmiştir. Gerçekleştirilen panellerde döngüsel ekonominin iş dünyasına nasıl entegre edilebileceği, iklim dostu çözümler, kaynak verimliliği, döngüsel ürün tasarımı gibi kritik konular ele alınmıştır. Etkinlik kayıtlarının yer aldığı Youtube kanalına </w:t>
      </w:r>
      <w:hyperlink r:id="rId12">
        <w:r w:rsidRPr="002E7F37">
          <w:rPr>
            <w:rFonts w:ascii="Segoe UI" w:hAnsi="Segoe UI" w:cs="Segoe UI"/>
            <w:b/>
            <w:bCs/>
            <w:i/>
            <w:iCs/>
            <w:color w:val="0F9ED5" w:themeColor="accent4"/>
            <w:sz w:val="18"/>
            <w:szCs w:val="18"/>
            <w:u w:val="single" w:color="0000FF"/>
          </w:rPr>
          <w:t>buradan</w:t>
        </w:r>
      </w:hyperlink>
      <w:r w:rsidRPr="00735579">
        <w:rPr>
          <w:rFonts w:ascii="Segoe UI" w:hAnsi="Segoe UI" w:cs="Segoe UI"/>
          <w:b/>
          <w:bCs/>
          <w:i/>
          <w:iCs/>
          <w:color w:val="0000FF"/>
          <w:sz w:val="18"/>
          <w:szCs w:val="18"/>
        </w:rPr>
        <w:t xml:space="preserve"> </w:t>
      </w:r>
      <w:r w:rsidRPr="008808ED">
        <w:rPr>
          <w:rFonts w:ascii="Segoe UI" w:hAnsi="Segoe UI" w:cs="Segoe UI"/>
          <w:sz w:val="18"/>
          <w:szCs w:val="18"/>
        </w:rPr>
        <w:t>erişim sağlanabilmektedir.</w:t>
      </w:r>
    </w:p>
    <w:p w14:paraId="0170BFC7" w14:textId="77777777" w:rsidR="00735579" w:rsidRPr="00735579" w:rsidRDefault="00735579" w:rsidP="00735579">
      <w:pPr>
        <w:pStyle w:val="GvdeMetni"/>
        <w:ind w:left="426"/>
        <w:jc w:val="both"/>
        <w:rPr>
          <w:rFonts w:ascii="Segoe UI" w:hAnsi="Segoe UI" w:cs="Segoe UI"/>
          <w:color w:val="001F5F"/>
          <w:spacing w:val="-2"/>
          <w:sz w:val="18"/>
          <w:szCs w:val="18"/>
        </w:rPr>
      </w:pPr>
    </w:p>
    <w:p w14:paraId="5D79DD4E" w14:textId="76DBE6BB" w:rsidR="00735579" w:rsidRPr="008808ED" w:rsidRDefault="00735579">
      <w:pPr>
        <w:pStyle w:val="GvdeMetni"/>
        <w:numPr>
          <w:ilvl w:val="0"/>
          <w:numId w:val="8"/>
        </w:numPr>
        <w:jc w:val="both"/>
        <w:rPr>
          <w:rFonts w:ascii="Segoe UI" w:hAnsi="Segoe UI" w:cs="Segoe UI"/>
          <w:spacing w:val="-2"/>
          <w:sz w:val="18"/>
          <w:szCs w:val="18"/>
        </w:rPr>
      </w:pPr>
      <w:r w:rsidRPr="008808ED">
        <w:rPr>
          <w:rFonts w:ascii="Segoe UI" w:hAnsi="Segoe UI" w:cs="Segoe UI"/>
          <w:spacing w:val="-2"/>
          <w:sz w:val="18"/>
          <w:szCs w:val="18"/>
        </w:rPr>
        <w:t>Yeşil varlık oranı (YVO</w:t>
      </w:r>
      <w:r w:rsidR="008A5934" w:rsidRPr="008808ED">
        <w:rPr>
          <w:rFonts w:ascii="Segoe UI" w:hAnsi="Segoe UI" w:cs="Segoe UI"/>
          <w:spacing w:val="-2"/>
          <w:sz w:val="18"/>
          <w:szCs w:val="18"/>
        </w:rPr>
        <w:t>):</w:t>
      </w:r>
      <w:r w:rsidRPr="008808ED">
        <w:rPr>
          <w:rFonts w:ascii="Segoe UI" w:hAnsi="Segoe UI" w:cs="Segoe UI"/>
          <w:spacing w:val="-2"/>
          <w:sz w:val="18"/>
          <w:szCs w:val="18"/>
        </w:rPr>
        <w:t xml:space="preserve"> </w:t>
      </w:r>
      <w:r w:rsidRPr="008808ED">
        <w:rPr>
          <w:rFonts w:ascii="Segoe UI" w:hAnsi="Segoe UI" w:cs="Segoe UI"/>
          <w:sz w:val="18"/>
          <w:szCs w:val="18"/>
        </w:rPr>
        <w:t>Yeşil</w:t>
      </w:r>
      <w:r w:rsidRPr="008808ED">
        <w:rPr>
          <w:rFonts w:ascii="Segoe UI" w:hAnsi="Segoe UI" w:cs="Segoe UI"/>
          <w:spacing w:val="-9"/>
          <w:sz w:val="18"/>
          <w:szCs w:val="18"/>
        </w:rPr>
        <w:t xml:space="preserve"> </w:t>
      </w:r>
      <w:r w:rsidRPr="008808ED">
        <w:rPr>
          <w:rFonts w:ascii="Segoe UI" w:hAnsi="Segoe UI" w:cs="Segoe UI"/>
          <w:sz w:val="18"/>
          <w:szCs w:val="18"/>
        </w:rPr>
        <w:t>varlık</w:t>
      </w:r>
      <w:r w:rsidRPr="008808ED">
        <w:rPr>
          <w:rFonts w:ascii="Segoe UI" w:hAnsi="Segoe UI" w:cs="Segoe UI"/>
          <w:spacing w:val="-9"/>
          <w:sz w:val="18"/>
          <w:szCs w:val="18"/>
        </w:rPr>
        <w:t xml:space="preserve"> </w:t>
      </w:r>
      <w:r w:rsidRPr="008808ED">
        <w:rPr>
          <w:rFonts w:ascii="Segoe UI" w:hAnsi="Segoe UI" w:cs="Segoe UI"/>
          <w:sz w:val="18"/>
          <w:szCs w:val="18"/>
        </w:rPr>
        <w:t>oranına</w:t>
      </w:r>
      <w:r w:rsidRPr="008808ED">
        <w:rPr>
          <w:rFonts w:ascii="Segoe UI" w:hAnsi="Segoe UI" w:cs="Segoe UI"/>
          <w:spacing w:val="-9"/>
          <w:sz w:val="18"/>
          <w:szCs w:val="18"/>
        </w:rPr>
        <w:t xml:space="preserve"> </w:t>
      </w:r>
      <w:r w:rsidRPr="008808ED">
        <w:rPr>
          <w:rFonts w:ascii="Segoe UI" w:hAnsi="Segoe UI" w:cs="Segoe UI"/>
          <w:sz w:val="18"/>
          <w:szCs w:val="18"/>
        </w:rPr>
        <w:t>(YVO)</w:t>
      </w:r>
      <w:r w:rsidRPr="008808ED">
        <w:rPr>
          <w:rFonts w:ascii="Segoe UI" w:hAnsi="Segoe UI" w:cs="Segoe UI"/>
          <w:spacing w:val="-9"/>
          <w:sz w:val="18"/>
          <w:szCs w:val="18"/>
        </w:rPr>
        <w:t xml:space="preserve"> </w:t>
      </w:r>
      <w:r w:rsidRPr="008808ED">
        <w:rPr>
          <w:rFonts w:ascii="Segoe UI" w:hAnsi="Segoe UI" w:cs="Segoe UI"/>
          <w:sz w:val="18"/>
          <w:szCs w:val="18"/>
        </w:rPr>
        <w:t>yönelik</w:t>
      </w:r>
      <w:r w:rsidRPr="008808ED">
        <w:rPr>
          <w:rFonts w:ascii="Segoe UI" w:hAnsi="Segoe UI" w:cs="Segoe UI"/>
          <w:spacing w:val="-11"/>
          <w:sz w:val="18"/>
          <w:szCs w:val="18"/>
        </w:rPr>
        <w:t xml:space="preserve"> </w:t>
      </w:r>
      <w:r w:rsidRPr="008808ED">
        <w:rPr>
          <w:rFonts w:ascii="Segoe UI" w:hAnsi="Segoe UI" w:cs="Segoe UI"/>
          <w:sz w:val="18"/>
          <w:szCs w:val="18"/>
        </w:rPr>
        <w:t>olarak</w:t>
      </w:r>
      <w:r w:rsidRPr="008808ED">
        <w:rPr>
          <w:rFonts w:ascii="Segoe UI" w:hAnsi="Segoe UI" w:cs="Segoe UI"/>
          <w:spacing w:val="-7"/>
          <w:sz w:val="18"/>
          <w:szCs w:val="18"/>
        </w:rPr>
        <w:t xml:space="preserve"> </w:t>
      </w:r>
      <w:r w:rsidRPr="008808ED">
        <w:rPr>
          <w:rFonts w:ascii="Segoe UI" w:hAnsi="Segoe UI" w:cs="Segoe UI"/>
          <w:sz w:val="18"/>
          <w:szCs w:val="18"/>
        </w:rPr>
        <w:t>2023</w:t>
      </w:r>
      <w:r w:rsidRPr="008808ED">
        <w:rPr>
          <w:rFonts w:ascii="Segoe UI" w:hAnsi="Segoe UI" w:cs="Segoe UI"/>
          <w:spacing w:val="-8"/>
          <w:sz w:val="18"/>
          <w:szCs w:val="18"/>
        </w:rPr>
        <w:t xml:space="preserve"> </w:t>
      </w:r>
      <w:r w:rsidRPr="008808ED">
        <w:rPr>
          <w:rFonts w:ascii="Segoe UI" w:hAnsi="Segoe UI" w:cs="Segoe UI"/>
          <w:sz w:val="18"/>
          <w:szCs w:val="18"/>
        </w:rPr>
        <w:t>yılında</w:t>
      </w:r>
      <w:r w:rsidRPr="008808ED">
        <w:rPr>
          <w:rFonts w:ascii="Segoe UI" w:hAnsi="Segoe UI" w:cs="Segoe UI"/>
          <w:spacing w:val="-9"/>
          <w:sz w:val="18"/>
          <w:szCs w:val="18"/>
        </w:rPr>
        <w:t xml:space="preserve"> </w:t>
      </w:r>
      <w:r w:rsidRPr="008808ED">
        <w:rPr>
          <w:rFonts w:ascii="Segoe UI" w:hAnsi="Segoe UI" w:cs="Segoe UI"/>
          <w:sz w:val="18"/>
          <w:szCs w:val="18"/>
        </w:rPr>
        <w:t>Bankacılık</w:t>
      </w:r>
      <w:r w:rsidRPr="008808ED">
        <w:rPr>
          <w:rFonts w:ascii="Segoe UI" w:hAnsi="Segoe UI" w:cs="Segoe UI"/>
          <w:spacing w:val="-9"/>
          <w:sz w:val="18"/>
          <w:szCs w:val="18"/>
        </w:rPr>
        <w:t xml:space="preserve"> </w:t>
      </w:r>
      <w:r w:rsidRPr="008808ED">
        <w:rPr>
          <w:rFonts w:ascii="Segoe UI" w:hAnsi="Segoe UI" w:cs="Segoe UI"/>
          <w:sz w:val="18"/>
          <w:szCs w:val="18"/>
        </w:rPr>
        <w:t>Düzenleme</w:t>
      </w:r>
      <w:r w:rsidRPr="008808ED">
        <w:rPr>
          <w:rFonts w:ascii="Segoe UI" w:hAnsi="Segoe UI" w:cs="Segoe UI"/>
          <w:spacing w:val="-8"/>
          <w:sz w:val="18"/>
          <w:szCs w:val="18"/>
        </w:rPr>
        <w:t xml:space="preserve"> </w:t>
      </w:r>
      <w:r w:rsidRPr="008808ED">
        <w:rPr>
          <w:rFonts w:ascii="Segoe UI" w:hAnsi="Segoe UI" w:cs="Segoe UI"/>
          <w:sz w:val="18"/>
          <w:szCs w:val="18"/>
        </w:rPr>
        <w:t>ve</w:t>
      </w:r>
      <w:r w:rsidRPr="008808ED">
        <w:rPr>
          <w:rFonts w:ascii="Segoe UI" w:hAnsi="Segoe UI" w:cs="Segoe UI"/>
          <w:spacing w:val="-11"/>
          <w:sz w:val="18"/>
          <w:szCs w:val="18"/>
        </w:rPr>
        <w:t xml:space="preserve"> </w:t>
      </w:r>
      <w:r w:rsidRPr="008808ED">
        <w:rPr>
          <w:rFonts w:ascii="Segoe UI" w:hAnsi="Segoe UI" w:cs="Segoe UI"/>
          <w:sz w:val="18"/>
          <w:szCs w:val="18"/>
        </w:rPr>
        <w:t>Denetleme</w:t>
      </w:r>
      <w:r w:rsidRPr="008808ED">
        <w:rPr>
          <w:rFonts w:ascii="Segoe UI" w:hAnsi="Segoe UI" w:cs="Segoe UI"/>
          <w:spacing w:val="-8"/>
          <w:sz w:val="18"/>
          <w:szCs w:val="18"/>
        </w:rPr>
        <w:t xml:space="preserve"> </w:t>
      </w:r>
      <w:r w:rsidRPr="008808ED">
        <w:rPr>
          <w:rFonts w:ascii="Segoe UI" w:hAnsi="Segoe UI" w:cs="Segoe UI"/>
          <w:sz w:val="18"/>
          <w:szCs w:val="18"/>
        </w:rPr>
        <w:t>Kurumu (BDDK) ve Türkiye Bankalar Birliği (TBB) bünyesindeki Çalışma Grubu tarafından raporlama ve teknik</w:t>
      </w:r>
      <w:r w:rsidRPr="008808ED">
        <w:rPr>
          <w:rFonts w:ascii="Segoe UI" w:hAnsi="Segoe UI" w:cs="Segoe UI"/>
          <w:spacing w:val="-7"/>
          <w:sz w:val="18"/>
          <w:szCs w:val="18"/>
        </w:rPr>
        <w:t xml:space="preserve"> </w:t>
      </w:r>
      <w:r w:rsidRPr="008808ED">
        <w:rPr>
          <w:rFonts w:ascii="Segoe UI" w:hAnsi="Segoe UI" w:cs="Segoe UI"/>
          <w:sz w:val="18"/>
          <w:szCs w:val="18"/>
        </w:rPr>
        <w:t>kriterlerin</w:t>
      </w:r>
      <w:r w:rsidRPr="008808ED">
        <w:rPr>
          <w:rFonts w:ascii="Segoe UI" w:hAnsi="Segoe UI" w:cs="Segoe UI"/>
          <w:spacing w:val="-6"/>
          <w:sz w:val="18"/>
          <w:szCs w:val="18"/>
        </w:rPr>
        <w:t xml:space="preserve"> </w:t>
      </w:r>
      <w:r w:rsidRPr="008808ED">
        <w:rPr>
          <w:rFonts w:ascii="Segoe UI" w:hAnsi="Segoe UI" w:cs="Segoe UI"/>
          <w:sz w:val="18"/>
          <w:szCs w:val="18"/>
        </w:rPr>
        <w:t>belirlenmesine</w:t>
      </w:r>
      <w:r w:rsidRPr="008808ED">
        <w:rPr>
          <w:rFonts w:ascii="Segoe UI" w:hAnsi="Segoe UI" w:cs="Segoe UI"/>
          <w:spacing w:val="-5"/>
          <w:sz w:val="18"/>
          <w:szCs w:val="18"/>
        </w:rPr>
        <w:t xml:space="preserve"> </w:t>
      </w:r>
      <w:r w:rsidRPr="008808ED">
        <w:rPr>
          <w:rFonts w:ascii="Segoe UI" w:hAnsi="Segoe UI" w:cs="Segoe UI"/>
          <w:sz w:val="18"/>
          <w:szCs w:val="18"/>
        </w:rPr>
        <w:t>yönelik</w:t>
      </w:r>
      <w:r w:rsidRPr="008808ED">
        <w:rPr>
          <w:rFonts w:ascii="Segoe UI" w:hAnsi="Segoe UI" w:cs="Segoe UI"/>
          <w:spacing w:val="-8"/>
          <w:sz w:val="18"/>
          <w:szCs w:val="18"/>
        </w:rPr>
        <w:t xml:space="preserve"> </w:t>
      </w:r>
      <w:r w:rsidRPr="008808ED">
        <w:rPr>
          <w:rFonts w:ascii="Segoe UI" w:hAnsi="Segoe UI" w:cs="Segoe UI"/>
          <w:sz w:val="18"/>
          <w:szCs w:val="18"/>
        </w:rPr>
        <w:t>bir</w:t>
      </w:r>
      <w:r w:rsidRPr="008808ED">
        <w:rPr>
          <w:rFonts w:ascii="Segoe UI" w:hAnsi="Segoe UI" w:cs="Segoe UI"/>
          <w:spacing w:val="-6"/>
          <w:sz w:val="18"/>
          <w:szCs w:val="18"/>
        </w:rPr>
        <w:t xml:space="preserve"> </w:t>
      </w:r>
      <w:r w:rsidRPr="008808ED">
        <w:rPr>
          <w:rFonts w:ascii="Segoe UI" w:hAnsi="Segoe UI" w:cs="Segoe UI"/>
          <w:sz w:val="18"/>
          <w:szCs w:val="18"/>
        </w:rPr>
        <w:t>rehber</w:t>
      </w:r>
      <w:r w:rsidRPr="008808ED">
        <w:rPr>
          <w:rFonts w:ascii="Segoe UI" w:hAnsi="Segoe UI" w:cs="Segoe UI"/>
          <w:spacing w:val="-5"/>
          <w:sz w:val="18"/>
          <w:szCs w:val="18"/>
        </w:rPr>
        <w:t xml:space="preserve"> </w:t>
      </w:r>
      <w:proofErr w:type="gramStart"/>
      <w:r w:rsidRPr="008808ED">
        <w:rPr>
          <w:rFonts w:ascii="Segoe UI" w:hAnsi="Segoe UI" w:cs="Segoe UI"/>
          <w:sz w:val="18"/>
          <w:szCs w:val="18"/>
        </w:rPr>
        <w:t>doküman</w:t>
      </w:r>
      <w:proofErr w:type="gramEnd"/>
      <w:r w:rsidRPr="008808ED">
        <w:rPr>
          <w:rFonts w:ascii="Segoe UI" w:hAnsi="Segoe UI" w:cs="Segoe UI"/>
          <w:spacing w:val="-6"/>
          <w:sz w:val="18"/>
          <w:szCs w:val="18"/>
        </w:rPr>
        <w:t xml:space="preserve"> </w:t>
      </w:r>
      <w:r w:rsidRPr="008808ED">
        <w:rPr>
          <w:rFonts w:ascii="Segoe UI" w:hAnsi="Segoe UI" w:cs="Segoe UI"/>
          <w:sz w:val="18"/>
          <w:szCs w:val="18"/>
        </w:rPr>
        <w:t>hazırlanmıştır.</w:t>
      </w:r>
      <w:r w:rsidRPr="008808ED">
        <w:rPr>
          <w:rFonts w:ascii="Segoe UI" w:hAnsi="Segoe UI" w:cs="Segoe UI"/>
          <w:spacing w:val="-3"/>
          <w:sz w:val="18"/>
          <w:szCs w:val="18"/>
        </w:rPr>
        <w:t xml:space="preserve"> </w:t>
      </w:r>
      <w:r w:rsidRPr="008808ED">
        <w:rPr>
          <w:rFonts w:ascii="Segoe UI" w:hAnsi="Segoe UI" w:cs="Segoe UI"/>
          <w:sz w:val="18"/>
          <w:szCs w:val="18"/>
        </w:rPr>
        <w:t>Söz</w:t>
      </w:r>
      <w:r w:rsidRPr="008808ED">
        <w:rPr>
          <w:rFonts w:ascii="Segoe UI" w:hAnsi="Segoe UI" w:cs="Segoe UI"/>
          <w:spacing w:val="-6"/>
          <w:sz w:val="18"/>
          <w:szCs w:val="18"/>
        </w:rPr>
        <w:t xml:space="preserve"> </w:t>
      </w:r>
      <w:r w:rsidRPr="008808ED">
        <w:rPr>
          <w:rFonts w:ascii="Segoe UI" w:hAnsi="Segoe UI" w:cs="Segoe UI"/>
          <w:sz w:val="18"/>
          <w:szCs w:val="18"/>
        </w:rPr>
        <w:t>konusu</w:t>
      </w:r>
      <w:r w:rsidRPr="008808ED">
        <w:rPr>
          <w:rFonts w:ascii="Segoe UI" w:hAnsi="Segoe UI" w:cs="Segoe UI"/>
          <w:spacing w:val="-6"/>
          <w:sz w:val="18"/>
          <w:szCs w:val="18"/>
        </w:rPr>
        <w:t xml:space="preserve"> </w:t>
      </w:r>
      <w:proofErr w:type="gramStart"/>
      <w:r w:rsidRPr="008808ED">
        <w:rPr>
          <w:rFonts w:ascii="Segoe UI" w:hAnsi="Segoe UI" w:cs="Segoe UI"/>
          <w:sz w:val="18"/>
          <w:szCs w:val="18"/>
        </w:rPr>
        <w:t>doküman</w:t>
      </w:r>
      <w:proofErr w:type="gramEnd"/>
      <w:r w:rsidRPr="008808ED">
        <w:rPr>
          <w:rFonts w:ascii="Segoe UI" w:hAnsi="Segoe UI" w:cs="Segoe UI"/>
          <w:sz w:val="18"/>
          <w:szCs w:val="18"/>
        </w:rPr>
        <w:t xml:space="preserve"> çerçevesinde BDDK tarafından “</w:t>
      </w:r>
      <w:hyperlink r:id="rId13">
        <w:r w:rsidRPr="008808ED">
          <w:rPr>
            <w:rFonts w:ascii="Segoe UI" w:hAnsi="Segoe UI" w:cs="Segoe UI"/>
            <w:b/>
            <w:bCs/>
            <w:i/>
            <w:iCs/>
            <w:color w:val="0F9ED5" w:themeColor="accent4"/>
            <w:sz w:val="18"/>
            <w:szCs w:val="18"/>
            <w:u w:val="single"/>
          </w:rPr>
          <w:t>Bankaların Yeşil Varlık Oranı Hesaplaması Hakkında Tebliğ</w:t>
        </w:r>
      </w:hyperlink>
      <w:r w:rsidRPr="008808ED">
        <w:rPr>
          <w:rFonts w:ascii="Segoe UI" w:hAnsi="Segoe UI" w:cs="Segoe UI"/>
          <w:b/>
          <w:bCs/>
          <w:i/>
          <w:iCs/>
          <w:color w:val="0F9ED5" w:themeColor="accent4"/>
          <w:sz w:val="18"/>
          <w:szCs w:val="18"/>
          <w:u w:val="single"/>
        </w:rPr>
        <w:t>”</w:t>
      </w:r>
      <w:r w:rsidRPr="008808ED">
        <w:rPr>
          <w:rFonts w:ascii="Segoe UI" w:hAnsi="Segoe UI" w:cs="Segoe UI"/>
          <w:sz w:val="18"/>
          <w:szCs w:val="18"/>
        </w:rPr>
        <w:t xml:space="preserve"> yayımlanmıştır. Tebliğde, AB Taksonomi Yönetmeliği’ne paralel olarak, “uygun (</w:t>
      </w:r>
      <w:proofErr w:type="spellStart"/>
      <w:r w:rsidRPr="008808ED">
        <w:rPr>
          <w:rFonts w:ascii="Segoe UI" w:hAnsi="Segoe UI" w:cs="Segoe UI"/>
          <w:sz w:val="18"/>
          <w:szCs w:val="18"/>
        </w:rPr>
        <w:t>eligible</w:t>
      </w:r>
      <w:proofErr w:type="spellEnd"/>
      <w:r w:rsidRPr="008808ED">
        <w:rPr>
          <w:rFonts w:ascii="Segoe UI" w:hAnsi="Segoe UI" w:cs="Segoe UI"/>
          <w:sz w:val="18"/>
          <w:szCs w:val="18"/>
        </w:rPr>
        <w:t>)” ve “uyumlu (</w:t>
      </w:r>
      <w:proofErr w:type="spellStart"/>
      <w:r w:rsidRPr="008808ED">
        <w:rPr>
          <w:rFonts w:ascii="Segoe UI" w:hAnsi="Segoe UI" w:cs="Segoe UI"/>
          <w:sz w:val="18"/>
          <w:szCs w:val="18"/>
        </w:rPr>
        <w:t>aligned</w:t>
      </w:r>
      <w:proofErr w:type="spellEnd"/>
      <w:r w:rsidRPr="008808ED">
        <w:rPr>
          <w:rFonts w:ascii="Segoe UI" w:hAnsi="Segoe UI" w:cs="Segoe UI"/>
          <w:sz w:val="18"/>
          <w:szCs w:val="18"/>
        </w:rPr>
        <w:t xml:space="preserve">)” olmak üzere iki temel tanım yer almaktadır. </w:t>
      </w:r>
    </w:p>
    <w:p w14:paraId="272BD307" w14:textId="77777777" w:rsidR="00735579" w:rsidRPr="008808ED" w:rsidRDefault="00735579">
      <w:pPr>
        <w:pStyle w:val="ListeParagraf"/>
        <w:widowControl w:val="0"/>
        <w:numPr>
          <w:ilvl w:val="1"/>
          <w:numId w:val="7"/>
        </w:numPr>
        <w:tabs>
          <w:tab w:val="left" w:pos="993"/>
        </w:tabs>
        <w:autoSpaceDE w:val="0"/>
        <w:autoSpaceDN w:val="0"/>
        <w:spacing w:before="39" w:after="0" w:line="276" w:lineRule="auto"/>
        <w:ind w:right="136"/>
        <w:contextualSpacing w:val="0"/>
        <w:jc w:val="both"/>
        <w:rPr>
          <w:rFonts w:ascii="Segoe UI" w:hAnsi="Segoe UI" w:cs="Segoe UI"/>
          <w:sz w:val="18"/>
          <w:szCs w:val="18"/>
        </w:rPr>
      </w:pPr>
      <w:r w:rsidRPr="008808ED">
        <w:rPr>
          <w:rFonts w:ascii="Segoe UI" w:hAnsi="Segoe UI" w:cs="Segoe UI"/>
          <w:sz w:val="18"/>
          <w:szCs w:val="18"/>
        </w:rPr>
        <w:t>Uygun varlıklar, teknik kriterleri sağlayıp</w:t>
      </w:r>
      <w:r w:rsidRPr="008808ED">
        <w:rPr>
          <w:rFonts w:ascii="Segoe UI" w:hAnsi="Segoe UI" w:cs="Segoe UI"/>
          <w:spacing w:val="-13"/>
          <w:sz w:val="18"/>
          <w:szCs w:val="18"/>
        </w:rPr>
        <w:t xml:space="preserve"> </w:t>
      </w:r>
      <w:r w:rsidRPr="008808ED">
        <w:rPr>
          <w:rFonts w:ascii="Segoe UI" w:hAnsi="Segoe UI" w:cs="Segoe UI"/>
          <w:sz w:val="18"/>
          <w:szCs w:val="18"/>
        </w:rPr>
        <w:t>sağlamadığı</w:t>
      </w:r>
      <w:r w:rsidRPr="008808ED">
        <w:rPr>
          <w:rFonts w:ascii="Segoe UI" w:hAnsi="Segoe UI" w:cs="Segoe UI"/>
          <w:spacing w:val="-12"/>
          <w:sz w:val="18"/>
          <w:szCs w:val="18"/>
        </w:rPr>
        <w:t xml:space="preserve"> </w:t>
      </w:r>
      <w:r w:rsidRPr="008808ED">
        <w:rPr>
          <w:rFonts w:ascii="Segoe UI" w:hAnsi="Segoe UI" w:cs="Segoe UI"/>
          <w:sz w:val="18"/>
          <w:szCs w:val="18"/>
        </w:rPr>
        <w:t>dikkate</w:t>
      </w:r>
      <w:r w:rsidRPr="008808ED">
        <w:rPr>
          <w:rFonts w:ascii="Segoe UI" w:hAnsi="Segoe UI" w:cs="Segoe UI"/>
          <w:spacing w:val="-13"/>
          <w:sz w:val="18"/>
          <w:szCs w:val="18"/>
        </w:rPr>
        <w:t xml:space="preserve"> </w:t>
      </w:r>
      <w:r w:rsidRPr="008808ED">
        <w:rPr>
          <w:rFonts w:ascii="Segoe UI" w:hAnsi="Segoe UI" w:cs="Segoe UI"/>
          <w:sz w:val="18"/>
          <w:szCs w:val="18"/>
        </w:rPr>
        <w:t>alınmaksızın</w:t>
      </w:r>
      <w:r w:rsidRPr="008808ED">
        <w:rPr>
          <w:rFonts w:ascii="Segoe UI" w:hAnsi="Segoe UI" w:cs="Segoe UI"/>
          <w:spacing w:val="-12"/>
          <w:sz w:val="18"/>
          <w:szCs w:val="18"/>
        </w:rPr>
        <w:t xml:space="preserve"> </w:t>
      </w:r>
      <w:r w:rsidRPr="008808ED">
        <w:rPr>
          <w:rFonts w:ascii="Segoe UI" w:hAnsi="Segoe UI" w:cs="Segoe UI"/>
          <w:sz w:val="18"/>
          <w:szCs w:val="18"/>
        </w:rPr>
        <w:t>Tebliğ’de</w:t>
      </w:r>
      <w:r w:rsidRPr="008808ED">
        <w:rPr>
          <w:rFonts w:ascii="Segoe UI" w:hAnsi="Segoe UI" w:cs="Segoe UI"/>
          <w:spacing w:val="-13"/>
          <w:sz w:val="18"/>
          <w:szCs w:val="18"/>
        </w:rPr>
        <w:t xml:space="preserve"> </w:t>
      </w:r>
      <w:r w:rsidRPr="008808ED">
        <w:rPr>
          <w:rFonts w:ascii="Segoe UI" w:hAnsi="Segoe UI" w:cs="Segoe UI"/>
          <w:sz w:val="18"/>
          <w:szCs w:val="18"/>
        </w:rPr>
        <w:t>belirlenen</w:t>
      </w:r>
      <w:r w:rsidRPr="008808ED">
        <w:rPr>
          <w:rFonts w:ascii="Segoe UI" w:hAnsi="Segoe UI" w:cs="Segoe UI"/>
          <w:spacing w:val="-12"/>
          <w:sz w:val="18"/>
          <w:szCs w:val="18"/>
        </w:rPr>
        <w:t xml:space="preserve"> </w:t>
      </w:r>
      <w:r w:rsidRPr="008808ED">
        <w:rPr>
          <w:rFonts w:ascii="Segoe UI" w:hAnsi="Segoe UI" w:cs="Segoe UI"/>
          <w:sz w:val="18"/>
          <w:szCs w:val="18"/>
        </w:rPr>
        <w:t>ekonomik</w:t>
      </w:r>
      <w:r w:rsidRPr="008808ED">
        <w:rPr>
          <w:rFonts w:ascii="Segoe UI" w:hAnsi="Segoe UI" w:cs="Segoe UI"/>
          <w:spacing w:val="-13"/>
          <w:sz w:val="18"/>
          <w:szCs w:val="18"/>
        </w:rPr>
        <w:t xml:space="preserve"> </w:t>
      </w:r>
      <w:r w:rsidRPr="008808ED">
        <w:rPr>
          <w:rFonts w:ascii="Segoe UI" w:hAnsi="Segoe UI" w:cs="Segoe UI"/>
          <w:sz w:val="18"/>
          <w:szCs w:val="18"/>
        </w:rPr>
        <w:t>faaliyetler</w:t>
      </w:r>
      <w:r w:rsidRPr="008808ED">
        <w:rPr>
          <w:rFonts w:ascii="Segoe UI" w:hAnsi="Segoe UI" w:cs="Segoe UI"/>
          <w:spacing w:val="-12"/>
          <w:sz w:val="18"/>
          <w:szCs w:val="18"/>
        </w:rPr>
        <w:t xml:space="preserve"> </w:t>
      </w:r>
      <w:r w:rsidRPr="008808ED">
        <w:rPr>
          <w:rFonts w:ascii="Segoe UI" w:hAnsi="Segoe UI" w:cs="Segoe UI"/>
          <w:sz w:val="18"/>
          <w:szCs w:val="18"/>
        </w:rPr>
        <w:t xml:space="preserve">doğrultusunda YVO hesaplaması kapsamına giren varlıklar olarak tanımlanırken; </w:t>
      </w:r>
    </w:p>
    <w:p w14:paraId="574B82BE" w14:textId="77777777" w:rsidR="00735579" w:rsidRPr="008808ED" w:rsidRDefault="00735579">
      <w:pPr>
        <w:pStyle w:val="ListeParagraf"/>
        <w:widowControl w:val="0"/>
        <w:numPr>
          <w:ilvl w:val="1"/>
          <w:numId w:val="7"/>
        </w:numPr>
        <w:tabs>
          <w:tab w:val="left" w:pos="993"/>
        </w:tabs>
        <w:autoSpaceDE w:val="0"/>
        <w:autoSpaceDN w:val="0"/>
        <w:spacing w:before="39" w:after="0" w:line="276" w:lineRule="auto"/>
        <w:ind w:right="136"/>
        <w:contextualSpacing w:val="0"/>
        <w:jc w:val="both"/>
        <w:rPr>
          <w:rFonts w:ascii="Segoe UI" w:hAnsi="Segoe UI" w:cs="Segoe UI"/>
          <w:sz w:val="18"/>
          <w:szCs w:val="18"/>
        </w:rPr>
      </w:pPr>
      <w:r w:rsidRPr="008808ED">
        <w:rPr>
          <w:rFonts w:ascii="Segoe UI" w:hAnsi="Segoe UI" w:cs="Segoe UI"/>
          <w:sz w:val="18"/>
          <w:szCs w:val="18"/>
        </w:rPr>
        <w:t>Uyumlu varlıklar, belirli teknik tarama</w:t>
      </w:r>
      <w:r w:rsidRPr="008808ED">
        <w:rPr>
          <w:rFonts w:ascii="Segoe UI" w:hAnsi="Segoe UI" w:cs="Segoe UI"/>
          <w:spacing w:val="17"/>
          <w:sz w:val="18"/>
          <w:szCs w:val="18"/>
        </w:rPr>
        <w:t xml:space="preserve"> </w:t>
      </w:r>
      <w:r w:rsidRPr="008808ED">
        <w:rPr>
          <w:rFonts w:ascii="Segoe UI" w:hAnsi="Segoe UI" w:cs="Segoe UI"/>
          <w:sz w:val="18"/>
          <w:szCs w:val="18"/>
        </w:rPr>
        <w:t>kriterlerine,</w:t>
      </w:r>
      <w:r w:rsidRPr="008808ED">
        <w:rPr>
          <w:rFonts w:ascii="Segoe UI" w:hAnsi="Segoe UI" w:cs="Segoe UI"/>
          <w:spacing w:val="18"/>
          <w:sz w:val="18"/>
          <w:szCs w:val="18"/>
        </w:rPr>
        <w:t xml:space="preserve"> </w:t>
      </w:r>
      <w:r w:rsidRPr="008808ED">
        <w:rPr>
          <w:rFonts w:ascii="Segoe UI" w:hAnsi="Segoe UI" w:cs="Segoe UI"/>
          <w:sz w:val="18"/>
          <w:szCs w:val="18"/>
        </w:rPr>
        <w:t>çevreye</w:t>
      </w:r>
      <w:r w:rsidRPr="008808ED">
        <w:rPr>
          <w:rFonts w:ascii="Segoe UI" w:hAnsi="Segoe UI" w:cs="Segoe UI"/>
          <w:spacing w:val="20"/>
          <w:sz w:val="18"/>
          <w:szCs w:val="18"/>
        </w:rPr>
        <w:t xml:space="preserve"> </w:t>
      </w:r>
      <w:r w:rsidRPr="008808ED">
        <w:rPr>
          <w:rFonts w:ascii="Segoe UI" w:hAnsi="Segoe UI" w:cs="Segoe UI"/>
          <w:sz w:val="18"/>
          <w:szCs w:val="18"/>
        </w:rPr>
        <w:t>önemli</w:t>
      </w:r>
      <w:r w:rsidRPr="008808ED">
        <w:rPr>
          <w:rFonts w:ascii="Segoe UI" w:hAnsi="Segoe UI" w:cs="Segoe UI"/>
          <w:spacing w:val="17"/>
          <w:sz w:val="18"/>
          <w:szCs w:val="18"/>
        </w:rPr>
        <w:t xml:space="preserve"> </w:t>
      </w:r>
      <w:r w:rsidRPr="008808ED">
        <w:rPr>
          <w:rFonts w:ascii="Segoe UI" w:hAnsi="Segoe UI" w:cs="Segoe UI"/>
          <w:sz w:val="18"/>
          <w:szCs w:val="18"/>
        </w:rPr>
        <w:t>zarar</w:t>
      </w:r>
      <w:r w:rsidRPr="008808ED">
        <w:rPr>
          <w:rFonts w:ascii="Segoe UI" w:hAnsi="Segoe UI" w:cs="Segoe UI"/>
          <w:spacing w:val="16"/>
          <w:sz w:val="18"/>
          <w:szCs w:val="18"/>
        </w:rPr>
        <w:t xml:space="preserve"> </w:t>
      </w:r>
      <w:r w:rsidRPr="008808ED">
        <w:rPr>
          <w:rFonts w:ascii="Segoe UI" w:hAnsi="Segoe UI" w:cs="Segoe UI"/>
          <w:sz w:val="18"/>
          <w:szCs w:val="18"/>
        </w:rPr>
        <w:t>vermeme</w:t>
      </w:r>
      <w:r w:rsidRPr="008808ED">
        <w:rPr>
          <w:rFonts w:ascii="Segoe UI" w:hAnsi="Segoe UI" w:cs="Segoe UI"/>
          <w:spacing w:val="18"/>
          <w:sz w:val="18"/>
          <w:szCs w:val="18"/>
        </w:rPr>
        <w:t xml:space="preserve"> </w:t>
      </w:r>
      <w:r w:rsidRPr="008808ED">
        <w:rPr>
          <w:rFonts w:ascii="Segoe UI" w:hAnsi="Segoe UI" w:cs="Segoe UI"/>
          <w:sz w:val="18"/>
          <w:szCs w:val="18"/>
        </w:rPr>
        <w:t>ilkesine</w:t>
      </w:r>
      <w:r w:rsidRPr="008808ED">
        <w:rPr>
          <w:rFonts w:ascii="Segoe UI" w:hAnsi="Segoe UI" w:cs="Segoe UI"/>
          <w:spacing w:val="18"/>
          <w:sz w:val="18"/>
          <w:szCs w:val="18"/>
        </w:rPr>
        <w:t xml:space="preserve"> </w:t>
      </w:r>
      <w:r w:rsidRPr="008808ED">
        <w:rPr>
          <w:rFonts w:ascii="Segoe UI" w:hAnsi="Segoe UI" w:cs="Segoe UI"/>
          <w:sz w:val="18"/>
          <w:szCs w:val="18"/>
        </w:rPr>
        <w:t>(Do</w:t>
      </w:r>
      <w:r w:rsidRPr="008808ED">
        <w:rPr>
          <w:rFonts w:ascii="Segoe UI" w:hAnsi="Segoe UI" w:cs="Segoe UI"/>
          <w:spacing w:val="21"/>
          <w:sz w:val="18"/>
          <w:szCs w:val="18"/>
        </w:rPr>
        <w:t xml:space="preserve"> </w:t>
      </w:r>
      <w:r w:rsidRPr="008808ED">
        <w:rPr>
          <w:rFonts w:ascii="Segoe UI" w:hAnsi="Segoe UI" w:cs="Segoe UI"/>
          <w:sz w:val="18"/>
          <w:szCs w:val="18"/>
        </w:rPr>
        <w:t>No</w:t>
      </w:r>
      <w:r w:rsidRPr="008808ED">
        <w:rPr>
          <w:rFonts w:ascii="Segoe UI" w:hAnsi="Segoe UI" w:cs="Segoe UI"/>
          <w:spacing w:val="21"/>
          <w:sz w:val="18"/>
          <w:szCs w:val="18"/>
        </w:rPr>
        <w:t xml:space="preserve"> </w:t>
      </w:r>
      <w:proofErr w:type="spellStart"/>
      <w:r w:rsidRPr="008808ED">
        <w:rPr>
          <w:rFonts w:ascii="Segoe UI" w:hAnsi="Segoe UI" w:cs="Segoe UI"/>
          <w:sz w:val="18"/>
          <w:szCs w:val="18"/>
        </w:rPr>
        <w:t>Significant</w:t>
      </w:r>
      <w:proofErr w:type="spellEnd"/>
      <w:r w:rsidRPr="008808ED">
        <w:rPr>
          <w:rFonts w:ascii="Segoe UI" w:hAnsi="Segoe UI" w:cs="Segoe UI"/>
          <w:spacing w:val="18"/>
          <w:sz w:val="18"/>
          <w:szCs w:val="18"/>
        </w:rPr>
        <w:t xml:space="preserve"> </w:t>
      </w:r>
      <w:proofErr w:type="spellStart"/>
      <w:r w:rsidRPr="008808ED">
        <w:rPr>
          <w:rFonts w:ascii="Segoe UI" w:hAnsi="Segoe UI" w:cs="Segoe UI"/>
          <w:sz w:val="18"/>
          <w:szCs w:val="18"/>
        </w:rPr>
        <w:t>Harm</w:t>
      </w:r>
      <w:proofErr w:type="spellEnd"/>
      <w:r w:rsidRPr="008808ED">
        <w:rPr>
          <w:rFonts w:ascii="Segoe UI" w:hAnsi="Segoe UI" w:cs="Segoe UI"/>
          <w:sz w:val="18"/>
          <w:szCs w:val="18"/>
        </w:rPr>
        <w:t>)</w:t>
      </w:r>
      <w:r w:rsidRPr="008808ED">
        <w:rPr>
          <w:rFonts w:ascii="Segoe UI" w:hAnsi="Segoe UI" w:cs="Segoe UI"/>
          <w:spacing w:val="17"/>
          <w:sz w:val="18"/>
          <w:szCs w:val="18"/>
        </w:rPr>
        <w:t xml:space="preserve"> </w:t>
      </w:r>
      <w:r w:rsidRPr="008808ED">
        <w:rPr>
          <w:rFonts w:ascii="Segoe UI" w:hAnsi="Segoe UI" w:cs="Segoe UI"/>
          <w:sz w:val="18"/>
          <w:szCs w:val="18"/>
        </w:rPr>
        <w:t>ve</w:t>
      </w:r>
      <w:r w:rsidRPr="008808ED">
        <w:rPr>
          <w:rFonts w:ascii="Segoe UI" w:hAnsi="Segoe UI" w:cs="Segoe UI"/>
          <w:spacing w:val="18"/>
          <w:sz w:val="18"/>
          <w:szCs w:val="18"/>
        </w:rPr>
        <w:t xml:space="preserve"> </w:t>
      </w:r>
      <w:r w:rsidRPr="008808ED">
        <w:rPr>
          <w:rFonts w:ascii="Segoe UI" w:hAnsi="Segoe UI" w:cs="Segoe UI"/>
          <w:sz w:val="18"/>
          <w:szCs w:val="18"/>
        </w:rPr>
        <w:t>asgari güvenlik</w:t>
      </w:r>
      <w:r w:rsidRPr="008808ED">
        <w:rPr>
          <w:rFonts w:ascii="Segoe UI" w:hAnsi="Segoe UI" w:cs="Segoe UI"/>
          <w:spacing w:val="-13"/>
          <w:sz w:val="18"/>
          <w:szCs w:val="18"/>
        </w:rPr>
        <w:t xml:space="preserve"> </w:t>
      </w:r>
      <w:r w:rsidRPr="008808ED">
        <w:rPr>
          <w:rFonts w:ascii="Segoe UI" w:hAnsi="Segoe UI" w:cs="Segoe UI"/>
          <w:sz w:val="18"/>
          <w:szCs w:val="18"/>
        </w:rPr>
        <w:t>önlemlerine</w:t>
      </w:r>
      <w:r w:rsidRPr="008808ED">
        <w:rPr>
          <w:rFonts w:ascii="Segoe UI" w:hAnsi="Segoe UI" w:cs="Segoe UI"/>
          <w:spacing w:val="-12"/>
          <w:sz w:val="18"/>
          <w:szCs w:val="18"/>
        </w:rPr>
        <w:t xml:space="preserve"> </w:t>
      </w:r>
      <w:r w:rsidRPr="008808ED">
        <w:rPr>
          <w:rFonts w:ascii="Segoe UI" w:hAnsi="Segoe UI" w:cs="Segoe UI"/>
          <w:sz w:val="18"/>
          <w:szCs w:val="18"/>
        </w:rPr>
        <w:t>(Minimum</w:t>
      </w:r>
      <w:r w:rsidRPr="008808ED">
        <w:rPr>
          <w:rFonts w:ascii="Segoe UI" w:hAnsi="Segoe UI" w:cs="Segoe UI"/>
          <w:spacing w:val="-13"/>
          <w:sz w:val="18"/>
          <w:szCs w:val="18"/>
        </w:rPr>
        <w:t xml:space="preserve"> </w:t>
      </w:r>
      <w:proofErr w:type="spellStart"/>
      <w:r w:rsidRPr="008808ED">
        <w:rPr>
          <w:rFonts w:ascii="Segoe UI" w:hAnsi="Segoe UI" w:cs="Segoe UI"/>
          <w:sz w:val="18"/>
          <w:szCs w:val="18"/>
        </w:rPr>
        <w:t>Safeguards</w:t>
      </w:r>
      <w:proofErr w:type="spellEnd"/>
      <w:r w:rsidRPr="008808ED">
        <w:rPr>
          <w:rFonts w:ascii="Segoe UI" w:hAnsi="Segoe UI" w:cs="Segoe UI"/>
          <w:sz w:val="18"/>
          <w:szCs w:val="18"/>
        </w:rPr>
        <w:t>)</w:t>
      </w:r>
      <w:r w:rsidRPr="008808ED">
        <w:rPr>
          <w:rFonts w:ascii="Segoe UI" w:hAnsi="Segoe UI" w:cs="Segoe UI"/>
          <w:spacing w:val="-12"/>
          <w:sz w:val="18"/>
          <w:szCs w:val="18"/>
        </w:rPr>
        <w:t xml:space="preserve"> </w:t>
      </w:r>
      <w:r w:rsidRPr="008808ED">
        <w:rPr>
          <w:rFonts w:ascii="Segoe UI" w:hAnsi="Segoe UI" w:cs="Segoe UI"/>
          <w:sz w:val="18"/>
          <w:szCs w:val="18"/>
        </w:rPr>
        <w:t>uyum</w:t>
      </w:r>
      <w:r w:rsidRPr="008808ED">
        <w:rPr>
          <w:rFonts w:ascii="Segoe UI" w:hAnsi="Segoe UI" w:cs="Segoe UI"/>
          <w:spacing w:val="-13"/>
          <w:sz w:val="18"/>
          <w:szCs w:val="18"/>
        </w:rPr>
        <w:t xml:space="preserve"> </w:t>
      </w:r>
      <w:r w:rsidRPr="008808ED">
        <w:rPr>
          <w:rFonts w:ascii="Segoe UI" w:hAnsi="Segoe UI" w:cs="Segoe UI"/>
          <w:sz w:val="18"/>
          <w:szCs w:val="18"/>
        </w:rPr>
        <w:t>sağlayan</w:t>
      </w:r>
      <w:r w:rsidRPr="008808ED">
        <w:rPr>
          <w:rFonts w:ascii="Segoe UI" w:hAnsi="Segoe UI" w:cs="Segoe UI"/>
          <w:spacing w:val="-12"/>
          <w:sz w:val="18"/>
          <w:szCs w:val="18"/>
        </w:rPr>
        <w:t xml:space="preserve"> </w:t>
      </w:r>
      <w:r w:rsidRPr="008808ED">
        <w:rPr>
          <w:rFonts w:ascii="Segoe UI" w:hAnsi="Segoe UI" w:cs="Segoe UI"/>
          <w:sz w:val="18"/>
          <w:szCs w:val="18"/>
        </w:rPr>
        <w:t>varlıklardır.</w:t>
      </w:r>
    </w:p>
    <w:p w14:paraId="06E38CA4" w14:textId="77777777" w:rsidR="00735579" w:rsidRPr="008808ED" w:rsidRDefault="00735579">
      <w:pPr>
        <w:pStyle w:val="ListeParagraf"/>
        <w:widowControl w:val="0"/>
        <w:numPr>
          <w:ilvl w:val="1"/>
          <w:numId w:val="7"/>
        </w:numPr>
        <w:tabs>
          <w:tab w:val="left" w:pos="993"/>
        </w:tabs>
        <w:autoSpaceDE w:val="0"/>
        <w:autoSpaceDN w:val="0"/>
        <w:spacing w:before="39" w:after="0" w:line="276" w:lineRule="auto"/>
        <w:ind w:right="136"/>
        <w:contextualSpacing w:val="0"/>
        <w:jc w:val="both"/>
        <w:rPr>
          <w:rFonts w:ascii="Segoe UI" w:hAnsi="Segoe UI" w:cs="Segoe UI"/>
          <w:sz w:val="18"/>
          <w:szCs w:val="18"/>
        </w:rPr>
      </w:pPr>
      <w:r w:rsidRPr="008808ED">
        <w:rPr>
          <w:rFonts w:ascii="Segoe UI" w:hAnsi="Segoe UI" w:cs="Segoe UI"/>
          <w:sz w:val="18"/>
          <w:szCs w:val="18"/>
        </w:rPr>
        <w:t>Bankalar</w:t>
      </w:r>
      <w:r w:rsidRPr="008808ED">
        <w:rPr>
          <w:rFonts w:ascii="Segoe UI" w:hAnsi="Segoe UI" w:cs="Segoe UI"/>
          <w:spacing w:val="-12"/>
          <w:sz w:val="18"/>
          <w:szCs w:val="18"/>
        </w:rPr>
        <w:t xml:space="preserve"> </w:t>
      </w:r>
      <w:r w:rsidRPr="008808ED">
        <w:rPr>
          <w:rFonts w:ascii="Segoe UI" w:hAnsi="Segoe UI" w:cs="Segoe UI"/>
          <w:sz w:val="18"/>
          <w:szCs w:val="18"/>
        </w:rPr>
        <w:t>toplam</w:t>
      </w:r>
      <w:r w:rsidRPr="008808ED">
        <w:rPr>
          <w:rFonts w:ascii="Segoe UI" w:hAnsi="Segoe UI" w:cs="Segoe UI"/>
          <w:spacing w:val="-12"/>
          <w:sz w:val="18"/>
          <w:szCs w:val="18"/>
        </w:rPr>
        <w:t xml:space="preserve"> </w:t>
      </w:r>
      <w:r w:rsidRPr="008808ED">
        <w:rPr>
          <w:rFonts w:ascii="Segoe UI" w:hAnsi="Segoe UI" w:cs="Segoe UI"/>
          <w:sz w:val="18"/>
          <w:szCs w:val="18"/>
        </w:rPr>
        <w:t>varlıkları içerisindeki yeşil veya sürdürülebilir varlıkların oranını raporlamakla yükümlüdür</w:t>
      </w:r>
    </w:p>
    <w:p w14:paraId="07C071E0" w14:textId="77777777" w:rsidR="00A251DB" w:rsidRDefault="00A251DB" w:rsidP="00735579">
      <w:pPr>
        <w:pStyle w:val="GvdeMetni"/>
        <w:spacing w:before="241" w:line="276" w:lineRule="auto"/>
        <w:ind w:left="360" w:right="135"/>
        <w:jc w:val="both"/>
        <w:rPr>
          <w:rFonts w:ascii="Segoe UI" w:hAnsi="Segoe UI" w:cs="Segoe UI"/>
          <w:b/>
          <w:bCs/>
          <w:sz w:val="18"/>
          <w:szCs w:val="18"/>
        </w:rPr>
      </w:pPr>
    </w:p>
    <w:p w14:paraId="5212A46F" w14:textId="77777777" w:rsidR="00A251DB" w:rsidRPr="00735579" w:rsidRDefault="00A251DB" w:rsidP="00A251DB">
      <w:pPr>
        <w:pStyle w:val="GvdeMetni"/>
        <w:spacing w:before="241" w:line="276" w:lineRule="auto"/>
        <w:ind w:right="135"/>
        <w:jc w:val="both"/>
        <w:rPr>
          <w:rFonts w:ascii="Segoe UI" w:hAnsi="Segoe UI" w:cs="Segoe UI"/>
          <w:b/>
          <w:bCs/>
          <w:sz w:val="18"/>
          <w:szCs w:val="18"/>
        </w:rPr>
      </w:pPr>
    </w:p>
    <w:p w14:paraId="5B7AE0E2" w14:textId="77777777" w:rsidR="00735579" w:rsidRPr="00735579" w:rsidRDefault="00735579" w:rsidP="00735579">
      <w:pPr>
        <w:pStyle w:val="GvdeMetni"/>
        <w:spacing w:before="12"/>
        <w:rPr>
          <w:rFonts w:ascii="Segoe UI" w:hAnsi="Segoe UI" w:cs="Segoe UI"/>
          <w:sz w:val="18"/>
          <w:szCs w:val="18"/>
        </w:rPr>
      </w:pPr>
    </w:p>
    <w:p w14:paraId="14121971" w14:textId="40BBF146" w:rsidR="00735579" w:rsidRDefault="00735579" w:rsidP="00735579">
      <w:pPr>
        <w:rPr>
          <w:rFonts w:ascii="Segoe UI" w:hAnsi="Segoe UI" w:cs="Segoe UI"/>
          <w:i/>
          <w:iCs/>
          <w:sz w:val="18"/>
          <w:szCs w:val="18"/>
        </w:rPr>
      </w:pPr>
      <w:r w:rsidRPr="002E7F37">
        <w:rPr>
          <w:rFonts w:ascii="Segoe UI" w:hAnsi="Segoe UI" w:cs="Segoe UI"/>
          <w:i/>
          <w:iCs/>
          <w:sz w:val="18"/>
          <w:szCs w:val="18"/>
        </w:rPr>
        <w:t xml:space="preserve">Kaynak: </w:t>
      </w:r>
      <w:r w:rsidR="002E7F37">
        <w:rPr>
          <w:rFonts w:ascii="Segoe UI" w:hAnsi="Segoe UI" w:cs="Segoe UI"/>
          <w:i/>
          <w:iCs/>
          <w:sz w:val="18"/>
          <w:szCs w:val="18"/>
        </w:rPr>
        <w:t>TUSIAD</w:t>
      </w:r>
      <w:r w:rsidRPr="002E7F37">
        <w:rPr>
          <w:rFonts w:ascii="Segoe UI" w:hAnsi="Segoe UI" w:cs="Segoe UI"/>
          <w:i/>
          <w:iCs/>
          <w:sz w:val="18"/>
          <w:szCs w:val="18"/>
        </w:rPr>
        <w:t>-</w:t>
      </w:r>
      <w:r w:rsidR="002E7F37">
        <w:rPr>
          <w:rFonts w:ascii="Segoe UI" w:hAnsi="Segoe UI" w:cs="Segoe UI"/>
          <w:i/>
          <w:iCs/>
          <w:sz w:val="18"/>
          <w:szCs w:val="18"/>
        </w:rPr>
        <w:t>D</w:t>
      </w:r>
      <w:r w:rsidR="002E7F37" w:rsidRPr="002E7F37">
        <w:rPr>
          <w:rFonts w:ascii="Segoe UI" w:hAnsi="Segoe UI" w:cs="Segoe UI"/>
          <w:i/>
          <w:iCs/>
          <w:sz w:val="18"/>
          <w:szCs w:val="18"/>
        </w:rPr>
        <w:t>öngüsel</w:t>
      </w:r>
      <w:r w:rsidRPr="002E7F37">
        <w:rPr>
          <w:rFonts w:ascii="Segoe UI" w:hAnsi="Segoe UI" w:cs="Segoe UI"/>
          <w:i/>
          <w:iCs/>
          <w:sz w:val="18"/>
          <w:szCs w:val="18"/>
        </w:rPr>
        <w:t xml:space="preserve"> ekonomi-atik yönetimi-ulusal-uluslararası gelişmeler-28 </w:t>
      </w:r>
      <w:r w:rsidR="002F3EF1" w:rsidRPr="002E7F37">
        <w:rPr>
          <w:rFonts w:ascii="Segoe UI" w:hAnsi="Segoe UI" w:cs="Segoe UI"/>
          <w:i/>
          <w:iCs/>
          <w:sz w:val="18"/>
          <w:szCs w:val="18"/>
        </w:rPr>
        <w:t>Mayıs</w:t>
      </w:r>
      <w:r w:rsidRPr="002E7F37">
        <w:rPr>
          <w:rFonts w:ascii="Segoe UI" w:hAnsi="Segoe UI" w:cs="Segoe UI"/>
          <w:i/>
          <w:iCs/>
          <w:sz w:val="18"/>
          <w:szCs w:val="18"/>
        </w:rPr>
        <w:t xml:space="preserve"> 2025</w:t>
      </w:r>
    </w:p>
    <w:p w14:paraId="0EAD6AD4" w14:textId="0BA06169" w:rsidR="00C846E1" w:rsidRDefault="00C846E1" w:rsidP="00735579">
      <w:pPr>
        <w:rPr>
          <w:rFonts w:ascii="Segoe UI" w:hAnsi="Segoe UI" w:cs="Segoe UI"/>
          <w:i/>
          <w:iCs/>
          <w:sz w:val="18"/>
          <w:szCs w:val="18"/>
        </w:rPr>
      </w:pPr>
      <w:hyperlink r:id="rId14" w:history="1">
        <w:r w:rsidRPr="000833D8">
          <w:rPr>
            <w:rStyle w:val="Kpr"/>
            <w:rFonts w:ascii="Segoe UI" w:hAnsi="Segoe UI" w:cs="Segoe UI"/>
            <w:i/>
            <w:iCs/>
            <w:sz w:val="18"/>
            <w:szCs w:val="18"/>
          </w:rPr>
          <w:t>https://webdosya.csb.gov.tr/db/dongusel/icerikler/udesep-tekup-sunum-2025-02-11-20250212080717.pdf</w:t>
        </w:r>
      </w:hyperlink>
    </w:p>
    <w:p w14:paraId="60922926" w14:textId="77777777" w:rsidR="00C846E1" w:rsidRPr="002E7F37" w:rsidRDefault="00C846E1" w:rsidP="00735579">
      <w:pPr>
        <w:rPr>
          <w:rFonts w:ascii="Segoe UI" w:hAnsi="Segoe UI" w:cs="Segoe UI"/>
          <w:i/>
          <w:iCs/>
          <w:sz w:val="18"/>
          <w:szCs w:val="18"/>
        </w:rPr>
      </w:pPr>
    </w:p>
    <w:p w14:paraId="1566C7A4" w14:textId="77777777" w:rsidR="00735579" w:rsidRPr="00735579" w:rsidRDefault="00735579" w:rsidP="00735579">
      <w:pPr>
        <w:rPr>
          <w:rFonts w:ascii="Segoe UI" w:hAnsi="Segoe UI" w:cs="Segoe UI"/>
          <w:sz w:val="18"/>
          <w:szCs w:val="18"/>
        </w:rPr>
      </w:pPr>
    </w:p>
    <w:p w14:paraId="23058BE9" w14:textId="77777777" w:rsidR="00735579" w:rsidRPr="00735579" w:rsidRDefault="00735579" w:rsidP="00735579">
      <w:pPr>
        <w:rPr>
          <w:rFonts w:ascii="Segoe UI" w:hAnsi="Segoe UI" w:cs="Segoe UI"/>
          <w:sz w:val="18"/>
          <w:szCs w:val="18"/>
        </w:rPr>
      </w:pPr>
    </w:p>
    <w:sectPr w:rsidR="00735579" w:rsidRPr="0073557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E0B8" w14:textId="77777777" w:rsidR="000922D0" w:rsidRDefault="000922D0" w:rsidP="009424D2">
      <w:pPr>
        <w:spacing w:after="0" w:line="240" w:lineRule="auto"/>
      </w:pPr>
      <w:r>
        <w:separator/>
      </w:r>
    </w:p>
  </w:endnote>
  <w:endnote w:type="continuationSeparator" w:id="0">
    <w:p w14:paraId="5D3DB85F" w14:textId="77777777" w:rsidR="000922D0" w:rsidRDefault="000922D0" w:rsidP="0094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778A" w14:textId="1913F10C" w:rsidR="009424D2" w:rsidRDefault="009424D2">
    <w:pPr>
      <w:pStyle w:val="AltBilgi"/>
    </w:pPr>
    <w:r>
      <w:t xml:space="preserve">Sayfa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22357899" w14:textId="77777777" w:rsidR="009424D2" w:rsidRDefault="00942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F7988" w14:textId="77777777" w:rsidR="000922D0" w:rsidRDefault="000922D0" w:rsidP="009424D2">
      <w:pPr>
        <w:spacing w:after="0" w:line="240" w:lineRule="auto"/>
      </w:pPr>
      <w:r>
        <w:separator/>
      </w:r>
    </w:p>
  </w:footnote>
  <w:footnote w:type="continuationSeparator" w:id="0">
    <w:p w14:paraId="1422F3CC" w14:textId="77777777" w:rsidR="000922D0" w:rsidRDefault="000922D0" w:rsidP="0094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D9BA" w14:textId="1402ADD8" w:rsidR="00036641" w:rsidRDefault="00036641">
    <w:pPr>
      <w:pStyle w:val="stBilgi"/>
    </w:pPr>
  </w:p>
  <w:tbl>
    <w:tblPr>
      <w:tblW w:w="0" w:type="auto"/>
      <w:tblLook w:val="04A0" w:firstRow="1" w:lastRow="0" w:firstColumn="1" w:lastColumn="0" w:noHBand="0" w:noVBand="1"/>
    </w:tblPr>
    <w:tblGrid>
      <w:gridCol w:w="3613"/>
      <w:gridCol w:w="1421"/>
      <w:gridCol w:w="4038"/>
    </w:tblGrid>
    <w:tr w:rsidR="00036641" w:rsidRPr="00C67C5E" w14:paraId="7200DF62" w14:textId="77777777" w:rsidTr="00011E13">
      <w:tc>
        <w:tcPr>
          <w:tcW w:w="3613" w:type="dxa"/>
          <w:shd w:val="clear" w:color="auto" w:fill="auto"/>
        </w:tcPr>
        <w:p w14:paraId="719078D4" w14:textId="77777777" w:rsidR="00036641" w:rsidRPr="00F75D63" w:rsidRDefault="00036641" w:rsidP="00036641">
          <w:pPr>
            <w:tabs>
              <w:tab w:val="center" w:pos="4536"/>
              <w:tab w:val="right" w:pos="9072"/>
            </w:tabs>
            <w:rPr>
              <w:rFonts w:ascii="Arial" w:eastAsia="Calibri" w:hAnsi="Arial" w:cs="Arial"/>
              <w:b/>
            </w:rPr>
          </w:pPr>
        </w:p>
        <w:p w14:paraId="4E784910" w14:textId="77777777" w:rsidR="00036641" w:rsidRPr="00F75D63" w:rsidRDefault="00036641" w:rsidP="00036641">
          <w:pPr>
            <w:tabs>
              <w:tab w:val="center" w:pos="4536"/>
              <w:tab w:val="right" w:pos="9072"/>
            </w:tabs>
            <w:jc w:val="right"/>
            <w:rPr>
              <w:rFonts w:ascii="Segoe UI" w:eastAsia="Calibri" w:hAnsi="Segoe UI" w:cs="Segoe UI"/>
              <w:b/>
              <w:szCs w:val="26"/>
            </w:rPr>
          </w:pPr>
          <w:r w:rsidRPr="00F75D63">
            <w:rPr>
              <w:rFonts w:ascii="Segoe UI" w:eastAsia="Calibri" w:hAnsi="Segoe UI" w:cs="Segoe UI"/>
              <w:b/>
              <w:szCs w:val="26"/>
            </w:rPr>
            <w:t xml:space="preserve">TÜRKİYE KİMYA                            </w:t>
          </w:r>
        </w:p>
        <w:p w14:paraId="7797C1F3" w14:textId="77777777" w:rsidR="00036641" w:rsidRPr="00F75D63" w:rsidRDefault="00036641" w:rsidP="00036641">
          <w:pPr>
            <w:tabs>
              <w:tab w:val="center" w:pos="4536"/>
              <w:tab w:val="right" w:pos="9072"/>
            </w:tabs>
            <w:jc w:val="right"/>
            <w:rPr>
              <w:rFonts w:ascii="Arial" w:eastAsia="Calibri" w:hAnsi="Arial" w:cs="Arial"/>
            </w:rPr>
          </w:pPr>
          <w:r w:rsidRPr="00F75D63">
            <w:rPr>
              <w:rFonts w:ascii="Segoe UI" w:eastAsia="Calibri" w:hAnsi="Segoe UI" w:cs="Segoe UI"/>
              <w:b/>
              <w:szCs w:val="26"/>
            </w:rPr>
            <w:t>SANAYİCİLERİ DERNEĞİ</w:t>
          </w:r>
        </w:p>
      </w:tc>
      <w:tc>
        <w:tcPr>
          <w:tcW w:w="1421" w:type="dxa"/>
          <w:shd w:val="clear" w:color="auto" w:fill="auto"/>
        </w:tcPr>
        <w:p w14:paraId="13F89100" w14:textId="77777777" w:rsidR="00036641" w:rsidRPr="00C67C5E" w:rsidRDefault="00036641" w:rsidP="00036641">
          <w:pPr>
            <w:tabs>
              <w:tab w:val="center" w:pos="4536"/>
              <w:tab w:val="right" w:pos="9072"/>
            </w:tabs>
            <w:jc w:val="center"/>
            <w:rPr>
              <w:rFonts w:ascii="Calibri" w:eastAsia="Calibri" w:hAnsi="Calibri"/>
              <w:sz w:val="20"/>
            </w:rPr>
          </w:pPr>
          <w:r w:rsidRPr="00C67C5E">
            <w:rPr>
              <w:rFonts w:ascii="Calibri" w:eastAsia="Calibri" w:hAnsi="Calibri"/>
              <w:noProof/>
              <w:sz w:val="20"/>
            </w:rPr>
            <w:drawing>
              <wp:inline distT="0" distB="0" distL="0" distR="0" wp14:anchorId="268695BC" wp14:editId="142B0CC4">
                <wp:extent cx="765175" cy="765175"/>
                <wp:effectExtent l="0" t="0" r="0" b="0"/>
                <wp:docPr id="1240160926" name="Resim 4" descr="C:\Users\Ali Şenol Gündoğan\Desktop\TKSD\TKSD Linkedin Profil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li Şenol Gündoğan\Desktop\TKSD\TKSD Linkedin Profile\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inline>
            </w:drawing>
          </w:r>
        </w:p>
      </w:tc>
      <w:tc>
        <w:tcPr>
          <w:tcW w:w="4038" w:type="dxa"/>
          <w:shd w:val="clear" w:color="auto" w:fill="auto"/>
        </w:tcPr>
        <w:p w14:paraId="41DF5B15" w14:textId="77777777" w:rsidR="00036641" w:rsidRPr="00F75D63" w:rsidRDefault="00036641" w:rsidP="00036641">
          <w:pPr>
            <w:tabs>
              <w:tab w:val="center" w:pos="4536"/>
              <w:tab w:val="right" w:pos="9072"/>
            </w:tabs>
            <w:rPr>
              <w:rFonts w:ascii="Calibri" w:eastAsia="Calibri" w:hAnsi="Calibri"/>
              <w:b/>
            </w:rPr>
          </w:pPr>
        </w:p>
        <w:p w14:paraId="30B6034E" w14:textId="77777777" w:rsidR="00036641" w:rsidRPr="00F75D63" w:rsidRDefault="00036641" w:rsidP="00036641">
          <w:pPr>
            <w:tabs>
              <w:tab w:val="center" w:pos="4536"/>
              <w:tab w:val="right" w:pos="9072"/>
            </w:tabs>
            <w:rPr>
              <w:rFonts w:ascii="Segoe UI" w:eastAsia="Calibri" w:hAnsi="Segoe UI" w:cs="Segoe UI"/>
              <w:b/>
              <w:szCs w:val="26"/>
            </w:rPr>
          </w:pPr>
          <w:r w:rsidRPr="00F75D63">
            <w:rPr>
              <w:rFonts w:ascii="Segoe UI" w:eastAsia="Calibri" w:hAnsi="Segoe UI" w:cs="Segoe UI"/>
              <w:b/>
              <w:szCs w:val="26"/>
            </w:rPr>
            <w:t>TURKISH CHEMICAL</w:t>
          </w:r>
        </w:p>
        <w:p w14:paraId="51A99689" w14:textId="77777777" w:rsidR="00036641" w:rsidRPr="00F75D63" w:rsidRDefault="00036641" w:rsidP="00036641">
          <w:pPr>
            <w:tabs>
              <w:tab w:val="center" w:pos="4536"/>
              <w:tab w:val="right" w:pos="9072"/>
            </w:tabs>
            <w:rPr>
              <w:rFonts w:ascii="Calibri" w:eastAsia="Calibri" w:hAnsi="Calibri"/>
              <w:b/>
            </w:rPr>
          </w:pPr>
          <w:r w:rsidRPr="00F75D63">
            <w:rPr>
              <w:rFonts w:ascii="Segoe UI" w:eastAsia="Calibri" w:hAnsi="Segoe UI" w:cs="Segoe UI"/>
              <w:b/>
              <w:szCs w:val="26"/>
            </w:rPr>
            <w:t>MANUFACTURERS ASSOCIATION</w:t>
          </w:r>
        </w:p>
      </w:tc>
    </w:tr>
  </w:tbl>
  <w:p w14:paraId="5C17DDCE" w14:textId="77777777" w:rsidR="00036641" w:rsidRDefault="00036641">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30"/>
    </w:tblGrid>
    <w:tr w:rsidR="00011E13" w14:paraId="41C075E3" w14:textId="77777777" w:rsidTr="00011E13">
      <w:tc>
        <w:tcPr>
          <w:tcW w:w="6232" w:type="dxa"/>
        </w:tcPr>
        <w:p w14:paraId="117247AD" w14:textId="6B816FD1" w:rsidR="00011E13" w:rsidRPr="00011E13" w:rsidRDefault="00011E13">
          <w:pPr>
            <w:pStyle w:val="stBilgi"/>
            <w:rPr>
              <w:sz w:val="28"/>
              <w:szCs w:val="28"/>
            </w:rPr>
          </w:pPr>
          <w:r w:rsidRPr="00011E13">
            <w:rPr>
              <w:rFonts w:ascii="Segoe UI" w:hAnsi="Segoe UI" w:cs="Segoe UI"/>
              <w:b/>
              <w:bCs/>
              <w:color w:val="0F9ED5" w:themeColor="accent4"/>
              <w:sz w:val="28"/>
              <w:szCs w:val="28"/>
            </w:rPr>
            <w:t>Döngüsel ekonomi ve atık yönetimi alanındaki ulusal ve uluslararası gelişmeler ve Türkiye</w:t>
          </w:r>
        </w:p>
      </w:tc>
      <w:tc>
        <w:tcPr>
          <w:tcW w:w="2830" w:type="dxa"/>
        </w:tcPr>
        <w:p w14:paraId="1E7EBD2C" w14:textId="77777777" w:rsidR="00011E13" w:rsidRDefault="00011E13" w:rsidP="00011E13">
          <w:pPr>
            <w:pStyle w:val="stBilgi"/>
            <w:jc w:val="right"/>
          </w:pPr>
        </w:p>
        <w:p w14:paraId="68348433" w14:textId="3B509C08" w:rsidR="00011E13" w:rsidRDefault="00011E13" w:rsidP="00011E13">
          <w:pPr>
            <w:pStyle w:val="stBilgi"/>
            <w:jc w:val="right"/>
          </w:pPr>
          <w:r>
            <w:t>11.06.2025</w:t>
          </w:r>
        </w:p>
      </w:tc>
    </w:tr>
  </w:tbl>
  <w:p w14:paraId="18B42B57" w14:textId="77777777" w:rsidR="00011E13" w:rsidRDefault="00011E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075"/>
    <w:multiLevelType w:val="hybridMultilevel"/>
    <w:tmpl w:val="D0A27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397BD6"/>
    <w:multiLevelType w:val="hybridMultilevel"/>
    <w:tmpl w:val="2BAA5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B31B8A"/>
    <w:multiLevelType w:val="hybridMultilevel"/>
    <w:tmpl w:val="59E4EF28"/>
    <w:lvl w:ilvl="0" w:tplc="7D6AD1F8">
      <w:start w:val="1"/>
      <w:numFmt w:val="decimal"/>
      <w:lvlText w:val="%1."/>
      <w:lvlJc w:val="left"/>
      <w:pPr>
        <w:ind w:left="426" w:hanging="361"/>
      </w:pPr>
      <w:rPr>
        <w:rFonts w:ascii="Calibri" w:eastAsia="Calibri" w:hAnsi="Calibri" w:cs="Calibri" w:hint="default"/>
        <w:b/>
        <w:bCs/>
        <w:i w:val="0"/>
        <w:iCs w:val="0"/>
        <w:color w:val="001F5F"/>
        <w:spacing w:val="0"/>
        <w:w w:val="100"/>
        <w:sz w:val="22"/>
        <w:szCs w:val="22"/>
        <w:lang w:val="tr-TR" w:eastAsia="en-US" w:bidi="ar-SA"/>
      </w:rPr>
    </w:lvl>
    <w:lvl w:ilvl="1" w:tplc="B2DC3700">
      <w:numFmt w:val="bullet"/>
      <w:lvlText w:val=""/>
      <w:lvlJc w:val="left"/>
      <w:pPr>
        <w:ind w:left="993" w:hanging="360"/>
      </w:pPr>
      <w:rPr>
        <w:rFonts w:ascii="Symbol" w:eastAsia="Symbol" w:hAnsi="Symbol" w:cs="Symbol" w:hint="default"/>
        <w:b w:val="0"/>
        <w:bCs w:val="0"/>
        <w:i w:val="0"/>
        <w:iCs w:val="0"/>
        <w:color w:val="001F5F"/>
        <w:spacing w:val="0"/>
        <w:w w:val="100"/>
        <w:sz w:val="22"/>
        <w:szCs w:val="22"/>
        <w:lang w:val="tr-TR" w:eastAsia="en-US" w:bidi="ar-SA"/>
      </w:rPr>
    </w:lvl>
    <w:lvl w:ilvl="2" w:tplc="424E0AB0">
      <w:numFmt w:val="bullet"/>
      <w:lvlText w:val="•"/>
      <w:lvlJc w:val="left"/>
      <w:pPr>
        <w:ind w:left="1975" w:hanging="360"/>
      </w:pPr>
      <w:rPr>
        <w:rFonts w:hint="default"/>
        <w:lang w:val="tr-TR" w:eastAsia="en-US" w:bidi="ar-SA"/>
      </w:rPr>
    </w:lvl>
    <w:lvl w:ilvl="3" w:tplc="7CC04BB4">
      <w:numFmt w:val="bullet"/>
      <w:lvlText w:val="•"/>
      <w:lvlJc w:val="left"/>
      <w:pPr>
        <w:ind w:left="2951" w:hanging="360"/>
      </w:pPr>
      <w:rPr>
        <w:rFonts w:hint="default"/>
        <w:lang w:val="tr-TR" w:eastAsia="en-US" w:bidi="ar-SA"/>
      </w:rPr>
    </w:lvl>
    <w:lvl w:ilvl="4" w:tplc="9B300A02">
      <w:numFmt w:val="bullet"/>
      <w:lvlText w:val="•"/>
      <w:lvlJc w:val="left"/>
      <w:pPr>
        <w:ind w:left="3927" w:hanging="360"/>
      </w:pPr>
      <w:rPr>
        <w:rFonts w:hint="default"/>
        <w:lang w:val="tr-TR" w:eastAsia="en-US" w:bidi="ar-SA"/>
      </w:rPr>
    </w:lvl>
    <w:lvl w:ilvl="5" w:tplc="59D6BA7C">
      <w:numFmt w:val="bullet"/>
      <w:lvlText w:val="•"/>
      <w:lvlJc w:val="left"/>
      <w:pPr>
        <w:ind w:left="4902" w:hanging="360"/>
      </w:pPr>
      <w:rPr>
        <w:rFonts w:hint="default"/>
        <w:lang w:val="tr-TR" w:eastAsia="en-US" w:bidi="ar-SA"/>
      </w:rPr>
    </w:lvl>
    <w:lvl w:ilvl="6" w:tplc="B8A65822">
      <w:numFmt w:val="bullet"/>
      <w:lvlText w:val="•"/>
      <w:lvlJc w:val="left"/>
      <w:pPr>
        <w:ind w:left="5878" w:hanging="360"/>
      </w:pPr>
      <w:rPr>
        <w:rFonts w:hint="default"/>
        <w:lang w:val="tr-TR" w:eastAsia="en-US" w:bidi="ar-SA"/>
      </w:rPr>
    </w:lvl>
    <w:lvl w:ilvl="7" w:tplc="A684C382">
      <w:numFmt w:val="bullet"/>
      <w:lvlText w:val="•"/>
      <w:lvlJc w:val="left"/>
      <w:pPr>
        <w:ind w:left="6854" w:hanging="360"/>
      </w:pPr>
      <w:rPr>
        <w:rFonts w:hint="default"/>
        <w:lang w:val="tr-TR" w:eastAsia="en-US" w:bidi="ar-SA"/>
      </w:rPr>
    </w:lvl>
    <w:lvl w:ilvl="8" w:tplc="0BAE9064">
      <w:numFmt w:val="bullet"/>
      <w:lvlText w:val="•"/>
      <w:lvlJc w:val="left"/>
      <w:pPr>
        <w:ind w:left="7829" w:hanging="360"/>
      </w:pPr>
      <w:rPr>
        <w:rFonts w:hint="default"/>
        <w:lang w:val="tr-TR" w:eastAsia="en-US" w:bidi="ar-SA"/>
      </w:rPr>
    </w:lvl>
  </w:abstractNum>
  <w:abstractNum w:abstractNumId="3" w15:restartNumberingAfterBreak="0">
    <w:nsid w:val="1B5418BC"/>
    <w:multiLevelType w:val="hybridMultilevel"/>
    <w:tmpl w:val="3F0AB0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A651E1"/>
    <w:multiLevelType w:val="hybridMultilevel"/>
    <w:tmpl w:val="34A4FAB2"/>
    <w:lvl w:ilvl="0" w:tplc="FFFFFFFF">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B47755"/>
    <w:multiLevelType w:val="hybridMultilevel"/>
    <w:tmpl w:val="7D8244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BB44C7"/>
    <w:multiLevelType w:val="hybridMultilevel"/>
    <w:tmpl w:val="B496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545D93"/>
    <w:multiLevelType w:val="hybridMultilevel"/>
    <w:tmpl w:val="49106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937587F"/>
    <w:multiLevelType w:val="hybridMultilevel"/>
    <w:tmpl w:val="78480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B435F0"/>
    <w:multiLevelType w:val="hybridMultilevel"/>
    <w:tmpl w:val="ECA6449C"/>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9B2275"/>
    <w:multiLevelType w:val="hybridMultilevel"/>
    <w:tmpl w:val="707E165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F12E43"/>
    <w:multiLevelType w:val="hybridMultilevel"/>
    <w:tmpl w:val="0B3A32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6EB0233"/>
    <w:multiLevelType w:val="hybridMultilevel"/>
    <w:tmpl w:val="29CCF6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BC0777E"/>
    <w:multiLevelType w:val="hybridMultilevel"/>
    <w:tmpl w:val="4AAE542C"/>
    <w:lvl w:ilvl="0" w:tplc="041F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5AE67B0"/>
    <w:multiLevelType w:val="hybridMultilevel"/>
    <w:tmpl w:val="0F904D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5526EB"/>
    <w:multiLevelType w:val="hybridMultilevel"/>
    <w:tmpl w:val="4DE00E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013190445">
    <w:abstractNumId w:val="9"/>
  </w:num>
  <w:num w:numId="2" w16cid:durableId="1595819556">
    <w:abstractNumId w:val="4"/>
  </w:num>
  <w:num w:numId="3" w16cid:durableId="1278874978">
    <w:abstractNumId w:val="0"/>
  </w:num>
  <w:num w:numId="4" w16cid:durableId="573979221">
    <w:abstractNumId w:val="3"/>
  </w:num>
  <w:num w:numId="5" w16cid:durableId="941297803">
    <w:abstractNumId w:val="6"/>
  </w:num>
  <w:num w:numId="6" w16cid:durableId="1600261255">
    <w:abstractNumId w:val="8"/>
  </w:num>
  <w:num w:numId="7" w16cid:durableId="420377271">
    <w:abstractNumId w:val="2"/>
  </w:num>
  <w:num w:numId="8" w16cid:durableId="1920943875">
    <w:abstractNumId w:val="15"/>
  </w:num>
  <w:num w:numId="9" w16cid:durableId="264045103">
    <w:abstractNumId w:val="11"/>
  </w:num>
  <w:num w:numId="10" w16cid:durableId="1120681830">
    <w:abstractNumId w:val="12"/>
  </w:num>
  <w:num w:numId="11" w16cid:durableId="1613632960">
    <w:abstractNumId w:val="13"/>
  </w:num>
  <w:num w:numId="12" w16cid:durableId="353384359">
    <w:abstractNumId w:val="10"/>
  </w:num>
  <w:num w:numId="13" w16cid:durableId="405685974">
    <w:abstractNumId w:val="5"/>
  </w:num>
  <w:num w:numId="14" w16cid:durableId="1304193534">
    <w:abstractNumId w:val="14"/>
  </w:num>
  <w:num w:numId="15" w16cid:durableId="1121345484">
    <w:abstractNumId w:val="7"/>
  </w:num>
  <w:num w:numId="16" w16cid:durableId="46983128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2D"/>
    <w:rsid w:val="00011A20"/>
    <w:rsid w:val="00011E13"/>
    <w:rsid w:val="00036641"/>
    <w:rsid w:val="00085B23"/>
    <w:rsid w:val="000922D0"/>
    <w:rsid w:val="0012252E"/>
    <w:rsid w:val="00123BD9"/>
    <w:rsid w:val="00177836"/>
    <w:rsid w:val="001964FC"/>
    <w:rsid w:val="00201309"/>
    <w:rsid w:val="00241615"/>
    <w:rsid w:val="00257B65"/>
    <w:rsid w:val="002E7F37"/>
    <w:rsid w:val="002F3EF1"/>
    <w:rsid w:val="00335AD6"/>
    <w:rsid w:val="00346E8E"/>
    <w:rsid w:val="00383ED0"/>
    <w:rsid w:val="00397B12"/>
    <w:rsid w:val="003B6278"/>
    <w:rsid w:val="00441FEB"/>
    <w:rsid w:val="00447681"/>
    <w:rsid w:val="0047042D"/>
    <w:rsid w:val="00472700"/>
    <w:rsid w:val="004B064C"/>
    <w:rsid w:val="004C0775"/>
    <w:rsid w:val="004D4878"/>
    <w:rsid w:val="00597D55"/>
    <w:rsid w:val="005B62D4"/>
    <w:rsid w:val="005B74D5"/>
    <w:rsid w:val="00602C55"/>
    <w:rsid w:val="00625E16"/>
    <w:rsid w:val="00631CD8"/>
    <w:rsid w:val="00636858"/>
    <w:rsid w:val="006703F7"/>
    <w:rsid w:val="006805F4"/>
    <w:rsid w:val="00735579"/>
    <w:rsid w:val="00777285"/>
    <w:rsid w:val="0078057D"/>
    <w:rsid w:val="007A499D"/>
    <w:rsid w:val="007E0117"/>
    <w:rsid w:val="008808ED"/>
    <w:rsid w:val="008A43A0"/>
    <w:rsid w:val="008A5934"/>
    <w:rsid w:val="00901DDD"/>
    <w:rsid w:val="009424D2"/>
    <w:rsid w:val="009615D1"/>
    <w:rsid w:val="00970577"/>
    <w:rsid w:val="00992745"/>
    <w:rsid w:val="00A14B24"/>
    <w:rsid w:val="00A251DB"/>
    <w:rsid w:val="00A41F8A"/>
    <w:rsid w:val="00A45A68"/>
    <w:rsid w:val="00A763C8"/>
    <w:rsid w:val="00AB329D"/>
    <w:rsid w:val="00B11B9C"/>
    <w:rsid w:val="00B312C9"/>
    <w:rsid w:val="00B64ADE"/>
    <w:rsid w:val="00BB2A11"/>
    <w:rsid w:val="00C16534"/>
    <w:rsid w:val="00C307EC"/>
    <w:rsid w:val="00C846E1"/>
    <w:rsid w:val="00C923ED"/>
    <w:rsid w:val="00D376BB"/>
    <w:rsid w:val="00D7150F"/>
    <w:rsid w:val="00DB7A85"/>
    <w:rsid w:val="00DC15E1"/>
    <w:rsid w:val="00DE7F93"/>
    <w:rsid w:val="00E16ED5"/>
    <w:rsid w:val="00E470E8"/>
    <w:rsid w:val="00F41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3B76"/>
  <w15:chartTrackingRefBased/>
  <w15:docId w15:val="{2DC8C1A8-EC03-4429-9360-2D296A3F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2D"/>
  </w:style>
  <w:style w:type="paragraph" w:styleId="Balk1">
    <w:name w:val="heading 1"/>
    <w:basedOn w:val="Normal"/>
    <w:next w:val="Normal"/>
    <w:link w:val="Balk1Char"/>
    <w:uiPriority w:val="9"/>
    <w:qFormat/>
    <w:rsid w:val="0047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7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7042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7042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7042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7042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042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042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042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042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7042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7042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7042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7042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7042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042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042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042D"/>
    <w:rPr>
      <w:rFonts w:eastAsiaTheme="majorEastAsia" w:cstheme="majorBidi"/>
      <w:color w:val="272727" w:themeColor="text1" w:themeTint="D8"/>
    </w:rPr>
  </w:style>
  <w:style w:type="paragraph" w:styleId="KonuBal">
    <w:name w:val="Title"/>
    <w:basedOn w:val="Normal"/>
    <w:next w:val="Normal"/>
    <w:link w:val="KonuBalChar"/>
    <w:uiPriority w:val="10"/>
    <w:qFormat/>
    <w:rsid w:val="0047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042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042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042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042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042D"/>
    <w:rPr>
      <w:i/>
      <w:iCs/>
      <w:color w:val="404040" w:themeColor="text1" w:themeTint="BF"/>
    </w:rPr>
  </w:style>
  <w:style w:type="paragraph" w:styleId="ListeParagraf">
    <w:name w:val="List Paragraph"/>
    <w:basedOn w:val="Normal"/>
    <w:uiPriority w:val="34"/>
    <w:qFormat/>
    <w:rsid w:val="0047042D"/>
    <w:pPr>
      <w:ind w:left="720"/>
      <w:contextualSpacing/>
    </w:pPr>
  </w:style>
  <w:style w:type="character" w:styleId="GlVurgulama">
    <w:name w:val="Intense Emphasis"/>
    <w:basedOn w:val="VarsaylanParagrafYazTipi"/>
    <w:uiPriority w:val="21"/>
    <w:qFormat/>
    <w:rsid w:val="0047042D"/>
    <w:rPr>
      <w:i/>
      <w:iCs/>
      <w:color w:val="0F4761" w:themeColor="accent1" w:themeShade="BF"/>
    </w:rPr>
  </w:style>
  <w:style w:type="paragraph" w:styleId="GlAlnt">
    <w:name w:val="Intense Quote"/>
    <w:basedOn w:val="Normal"/>
    <w:next w:val="Normal"/>
    <w:link w:val="GlAlntChar"/>
    <w:uiPriority w:val="30"/>
    <w:qFormat/>
    <w:rsid w:val="0047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7042D"/>
    <w:rPr>
      <w:i/>
      <w:iCs/>
      <w:color w:val="0F4761" w:themeColor="accent1" w:themeShade="BF"/>
    </w:rPr>
  </w:style>
  <w:style w:type="character" w:styleId="GlBavuru">
    <w:name w:val="Intense Reference"/>
    <w:basedOn w:val="VarsaylanParagrafYazTipi"/>
    <w:uiPriority w:val="32"/>
    <w:qFormat/>
    <w:rsid w:val="0047042D"/>
    <w:rPr>
      <w:b/>
      <w:bCs/>
      <w:smallCaps/>
      <w:color w:val="0F4761" w:themeColor="accent1" w:themeShade="BF"/>
      <w:spacing w:val="5"/>
    </w:rPr>
  </w:style>
  <w:style w:type="table" w:styleId="TabloKlavuzu">
    <w:name w:val="Table Grid"/>
    <w:basedOn w:val="NormalTablo"/>
    <w:uiPriority w:val="39"/>
    <w:rsid w:val="0047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6805F4"/>
    <w:pPr>
      <w:widowControl w:val="0"/>
      <w:autoSpaceDE w:val="0"/>
      <w:autoSpaceDN w:val="0"/>
      <w:spacing w:after="0" w:line="240" w:lineRule="auto"/>
    </w:pPr>
    <w:rPr>
      <w:rFonts w:ascii="Calibri" w:eastAsia="Calibri" w:hAnsi="Calibri" w:cs="Calibri"/>
      <w:kern w:val="0"/>
      <w14:ligatures w14:val="none"/>
    </w:rPr>
  </w:style>
  <w:style w:type="character" w:customStyle="1" w:styleId="GvdeMetniChar">
    <w:name w:val="Gövde Metni Char"/>
    <w:basedOn w:val="VarsaylanParagrafYazTipi"/>
    <w:link w:val="GvdeMetni"/>
    <w:uiPriority w:val="1"/>
    <w:rsid w:val="006805F4"/>
    <w:rPr>
      <w:rFonts w:ascii="Calibri" w:eastAsia="Calibri" w:hAnsi="Calibri" w:cs="Calibri"/>
      <w:kern w:val="0"/>
      <w14:ligatures w14:val="none"/>
    </w:rPr>
  </w:style>
  <w:style w:type="table" w:styleId="KlavuzTablo1Ak-Vurgu1">
    <w:name w:val="Grid Table 1 Light Accent 1"/>
    <w:basedOn w:val="NormalTablo"/>
    <w:uiPriority w:val="46"/>
    <w:rsid w:val="00397B1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KlavuzTablo5Koyu-Vurgu1">
    <w:name w:val="Grid Table 5 Dark Accent 1"/>
    <w:basedOn w:val="NormalTablo"/>
    <w:uiPriority w:val="50"/>
    <w:rsid w:val="00397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Kpr">
    <w:name w:val="Hyperlink"/>
    <w:basedOn w:val="VarsaylanParagrafYazTipi"/>
    <w:uiPriority w:val="99"/>
    <w:unhideWhenUsed/>
    <w:rsid w:val="009424D2"/>
    <w:rPr>
      <w:color w:val="467886" w:themeColor="hyperlink"/>
      <w:u w:val="single"/>
    </w:rPr>
  </w:style>
  <w:style w:type="table" w:styleId="ListeTablo3-Vurgu1">
    <w:name w:val="List Table 3 Accent 1"/>
    <w:basedOn w:val="NormalTablo"/>
    <w:uiPriority w:val="48"/>
    <w:rsid w:val="009424D2"/>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zlenenKpr">
    <w:name w:val="FollowedHyperlink"/>
    <w:basedOn w:val="VarsaylanParagrafYazTipi"/>
    <w:uiPriority w:val="99"/>
    <w:semiHidden/>
    <w:unhideWhenUsed/>
    <w:rsid w:val="009424D2"/>
    <w:rPr>
      <w:color w:val="96607D" w:themeColor="followedHyperlink"/>
      <w:u w:val="single"/>
    </w:rPr>
  </w:style>
  <w:style w:type="paragraph" w:styleId="stBilgi">
    <w:name w:val="header"/>
    <w:basedOn w:val="Normal"/>
    <w:link w:val="stBilgiChar"/>
    <w:uiPriority w:val="99"/>
    <w:unhideWhenUsed/>
    <w:rsid w:val="00942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24D2"/>
  </w:style>
  <w:style w:type="paragraph" w:styleId="AltBilgi">
    <w:name w:val="footer"/>
    <w:basedOn w:val="Normal"/>
    <w:link w:val="AltBilgiChar"/>
    <w:uiPriority w:val="99"/>
    <w:unhideWhenUsed/>
    <w:rsid w:val="00942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24D2"/>
  </w:style>
  <w:style w:type="table" w:styleId="ListeTablo4-Vurgu1">
    <w:name w:val="List Table 4 Accent 1"/>
    <w:basedOn w:val="NormalTablo"/>
    <w:uiPriority w:val="49"/>
    <w:rsid w:val="009424D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KlavuzuTablo4-Vurgu1">
    <w:name w:val="Grid Table 4 Accent 1"/>
    <w:basedOn w:val="NormalTablo"/>
    <w:uiPriority w:val="49"/>
    <w:rsid w:val="0003664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Tablo4-Vurgu2">
    <w:name w:val="List Table 4 Accent 2"/>
    <w:basedOn w:val="NormalTablo"/>
    <w:uiPriority w:val="49"/>
    <w:rsid w:val="0073557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KlavuzTablo1Ak-Vurgu3">
    <w:name w:val="Grid Table 1 Light Accent 3"/>
    <w:basedOn w:val="NormalTablo"/>
    <w:uiPriority w:val="46"/>
    <w:rsid w:val="00735579"/>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735579"/>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KlavuzuTablo4-Vurgu3">
    <w:name w:val="Grid Table 4 Accent 3"/>
    <w:basedOn w:val="NormalTablo"/>
    <w:uiPriority w:val="49"/>
    <w:rsid w:val="0073557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lo4">
    <w:name w:val="List Table 4"/>
    <w:basedOn w:val="NormalTablo"/>
    <w:uiPriority w:val="49"/>
    <w:rsid w:val="007355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5">
    <w:name w:val="List Table 4 Accent 5"/>
    <w:basedOn w:val="NormalTablo"/>
    <w:uiPriority w:val="49"/>
    <w:rsid w:val="00735579"/>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Tablo4-Vurgu3">
    <w:name w:val="List Table 4 Accent 3"/>
    <w:basedOn w:val="NormalTablo"/>
    <w:uiPriority w:val="49"/>
    <w:rsid w:val="00735579"/>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Tablo4-Vurgu4">
    <w:name w:val="List Table 4 Accent 4"/>
    <w:basedOn w:val="NormalTablo"/>
    <w:uiPriority w:val="49"/>
    <w:rsid w:val="0073557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zmlenmeyenBahsetme">
    <w:name w:val="Unresolved Mention"/>
    <w:basedOn w:val="VarsaylanParagrafYazTipi"/>
    <w:uiPriority w:val="99"/>
    <w:semiHidden/>
    <w:unhideWhenUsed/>
    <w:rsid w:val="002F3EF1"/>
    <w:rPr>
      <w:color w:val="605E5C"/>
      <w:shd w:val="clear" w:color="auto" w:fill="E1DFDD"/>
    </w:rPr>
  </w:style>
  <w:style w:type="paragraph" w:styleId="TBal">
    <w:name w:val="TOC Heading"/>
    <w:basedOn w:val="Balk1"/>
    <w:next w:val="Normal"/>
    <w:uiPriority w:val="39"/>
    <w:unhideWhenUsed/>
    <w:qFormat/>
    <w:rsid w:val="00123BD9"/>
    <w:pPr>
      <w:spacing w:before="240" w:after="0"/>
      <w:outlineLvl w:val="9"/>
    </w:pPr>
    <w:rPr>
      <w:kern w:val="0"/>
      <w:sz w:val="32"/>
      <w:szCs w:val="32"/>
      <w:lang w:eastAsia="tr-TR"/>
      <w14:ligatures w14:val="none"/>
    </w:rPr>
  </w:style>
  <w:style w:type="paragraph" w:styleId="T1">
    <w:name w:val="toc 1"/>
    <w:basedOn w:val="Normal"/>
    <w:next w:val="Normal"/>
    <w:autoRedefine/>
    <w:uiPriority w:val="39"/>
    <w:unhideWhenUsed/>
    <w:rsid w:val="00123BD9"/>
    <w:pPr>
      <w:spacing w:after="100"/>
    </w:pPr>
  </w:style>
  <w:style w:type="paragraph" w:styleId="T2">
    <w:name w:val="toc 2"/>
    <w:basedOn w:val="Normal"/>
    <w:next w:val="Normal"/>
    <w:autoRedefine/>
    <w:uiPriority w:val="39"/>
    <w:unhideWhenUsed/>
    <w:rsid w:val="00123BD9"/>
    <w:pPr>
      <w:spacing w:after="100"/>
      <w:ind w:left="220"/>
    </w:pPr>
  </w:style>
  <w:style w:type="paragraph" w:styleId="T3">
    <w:name w:val="toc 3"/>
    <w:basedOn w:val="Normal"/>
    <w:next w:val="Normal"/>
    <w:autoRedefine/>
    <w:uiPriority w:val="39"/>
    <w:unhideWhenUsed/>
    <w:rsid w:val="006368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4293">
      <w:bodyDiv w:val="1"/>
      <w:marLeft w:val="0"/>
      <w:marRight w:val="0"/>
      <w:marTop w:val="0"/>
      <w:marBottom w:val="0"/>
      <w:divBdr>
        <w:top w:val="none" w:sz="0" w:space="0" w:color="auto"/>
        <w:left w:val="none" w:sz="0" w:space="0" w:color="auto"/>
        <w:bottom w:val="none" w:sz="0" w:space="0" w:color="auto"/>
        <w:right w:val="none" w:sz="0" w:space="0" w:color="auto"/>
      </w:divBdr>
    </w:div>
    <w:div w:id="598367976">
      <w:bodyDiv w:val="1"/>
      <w:marLeft w:val="0"/>
      <w:marRight w:val="0"/>
      <w:marTop w:val="0"/>
      <w:marBottom w:val="0"/>
      <w:divBdr>
        <w:top w:val="none" w:sz="0" w:space="0" w:color="auto"/>
        <w:left w:val="none" w:sz="0" w:space="0" w:color="auto"/>
        <w:bottom w:val="none" w:sz="0" w:space="0" w:color="auto"/>
        <w:right w:val="none" w:sz="0" w:space="0" w:color="auto"/>
      </w:divBdr>
      <w:divsChild>
        <w:div w:id="1770349840">
          <w:marLeft w:val="0"/>
          <w:marRight w:val="0"/>
          <w:marTop w:val="0"/>
          <w:marBottom w:val="0"/>
          <w:divBdr>
            <w:top w:val="none" w:sz="0" w:space="0" w:color="auto"/>
            <w:left w:val="none" w:sz="0" w:space="0" w:color="auto"/>
            <w:bottom w:val="none" w:sz="0" w:space="0" w:color="auto"/>
            <w:right w:val="none" w:sz="0" w:space="0" w:color="auto"/>
          </w:divBdr>
          <w:divsChild>
            <w:div w:id="569391758">
              <w:marLeft w:val="0"/>
              <w:marRight w:val="0"/>
              <w:marTop w:val="0"/>
              <w:marBottom w:val="0"/>
              <w:divBdr>
                <w:top w:val="none" w:sz="0" w:space="0" w:color="auto"/>
                <w:left w:val="none" w:sz="0" w:space="0" w:color="auto"/>
                <w:bottom w:val="none" w:sz="0" w:space="0" w:color="auto"/>
                <w:right w:val="none" w:sz="0" w:space="0" w:color="auto"/>
              </w:divBdr>
              <w:divsChild>
                <w:div w:id="796416250">
                  <w:marLeft w:val="0"/>
                  <w:marRight w:val="0"/>
                  <w:marTop w:val="0"/>
                  <w:marBottom w:val="0"/>
                  <w:divBdr>
                    <w:top w:val="none" w:sz="0" w:space="0" w:color="auto"/>
                    <w:left w:val="none" w:sz="0" w:space="0" w:color="auto"/>
                    <w:bottom w:val="none" w:sz="0" w:space="0" w:color="auto"/>
                    <w:right w:val="none" w:sz="0" w:space="0" w:color="auto"/>
                  </w:divBdr>
                  <w:divsChild>
                    <w:div w:id="252981439">
                      <w:marLeft w:val="0"/>
                      <w:marRight w:val="0"/>
                      <w:marTop w:val="0"/>
                      <w:marBottom w:val="0"/>
                      <w:divBdr>
                        <w:top w:val="none" w:sz="0" w:space="0" w:color="auto"/>
                        <w:left w:val="none" w:sz="0" w:space="0" w:color="auto"/>
                        <w:bottom w:val="none" w:sz="0" w:space="0" w:color="auto"/>
                        <w:right w:val="none" w:sz="0" w:space="0" w:color="auto"/>
                      </w:divBdr>
                    </w:div>
                  </w:divsChild>
                </w:div>
                <w:div w:id="2630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5072">
          <w:marLeft w:val="0"/>
          <w:marRight w:val="0"/>
          <w:marTop w:val="0"/>
          <w:marBottom w:val="0"/>
          <w:divBdr>
            <w:top w:val="none" w:sz="0" w:space="0" w:color="auto"/>
            <w:left w:val="none" w:sz="0" w:space="0" w:color="auto"/>
            <w:bottom w:val="none" w:sz="0" w:space="0" w:color="auto"/>
            <w:right w:val="none" w:sz="0" w:space="0" w:color="auto"/>
          </w:divBdr>
          <w:divsChild>
            <w:div w:id="10519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178">
      <w:bodyDiv w:val="1"/>
      <w:marLeft w:val="0"/>
      <w:marRight w:val="0"/>
      <w:marTop w:val="0"/>
      <w:marBottom w:val="0"/>
      <w:divBdr>
        <w:top w:val="none" w:sz="0" w:space="0" w:color="auto"/>
        <w:left w:val="none" w:sz="0" w:space="0" w:color="auto"/>
        <w:bottom w:val="none" w:sz="0" w:space="0" w:color="auto"/>
        <w:right w:val="none" w:sz="0" w:space="0" w:color="auto"/>
      </w:divBdr>
      <w:divsChild>
        <w:div w:id="1416171823">
          <w:marLeft w:val="0"/>
          <w:marRight w:val="0"/>
          <w:marTop w:val="0"/>
          <w:marBottom w:val="0"/>
          <w:divBdr>
            <w:top w:val="none" w:sz="0" w:space="0" w:color="auto"/>
            <w:left w:val="none" w:sz="0" w:space="0" w:color="auto"/>
            <w:bottom w:val="none" w:sz="0" w:space="0" w:color="auto"/>
            <w:right w:val="none" w:sz="0" w:space="0" w:color="auto"/>
          </w:divBdr>
          <w:divsChild>
            <w:div w:id="788747632">
              <w:marLeft w:val="0"/>
              <w:marRight w:val="0"/>
              <w:marTop w:val="0"/>
              <w:marBottom w:val="0"/>
              <w:divBdr>
                <w:top w:val="none" w:sz="0" w:space="0" w:color="auto"/>
                <w:left w:val="none" w:sz="0" w:space="0" w:color="auto"/>
                <w:bottom w:val="none" w:sz="0" w:space="0" w:color="auto"/>
                <w:right w:val="none" w:sz="0" w:space="0" w:color="auto"/>
              </w:divBdr>
              <w:divsChild>
                <w:div w:id="1875460060">
                  <w:marLeft w:val="0"/>
                  <w:marRight w:val="0"/>
                  <w:marTop w:val="0"/>
                  <w:marBottom w:val="0"/>
                  <w:divBdr>
                    <w:top w:val="none" w:sz="0" w:space="0" w:color="auto"/>
                    <w:left w:val="none" w:sz="0" w:space="0" w:color="auto"/>
                    <w:bottom w:val="none" w:sz="0" w:space="0" w:color="auto"/>
                    <w:right w:val="none" w:sz="0" w:space="0" w:color="auto"/>
                  </w:divBdr>
                  <w:divsChild>
                    <w:div w:id="1118529750">
                      <w:marLeft w:val="0"/>
                      <w:marRight w:val="0"/>
                      <w:marTop w:val="0"/>
                      <w:marBottom w:val="0"/>
                      <w:divBdr>
                        <w:top w:val="none" w:sz="0" w:space="0" w:color="auto"/>
                        <w:left w:val="none" w:sz="0" w:space="0" w:color="auto"/>
                        <w:bottom w:val="none" w:sz="0" w:space="0" w:color="auto"/>
                        <w:right w:val="none" w:sz="0" w:space="0" w:color="auto"/>
                      </w:divBdr>
                    </w:div>
                  </w:divsChild>
                </w:div>
                <w:div w:id="20942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59257">
          <w:marLeft w:val="0"/>
          <w:marRight w:val="0"/>
          <w:marTop w:val="0"/>
          <w:marBottom w:val="0"/>
          <w:divBdr>
            <w:top w:val="none" w:sz="0" w:space="0" w:color="auto"/>
            <w:left w:val="none" w:sz="0" w:space="0" w:color="auto"/>
            <w:bottom w:val="none" w:sz="0" w:space="0" w:color="auto"/>
            <w:right w:val="none" w:sz="0" w:space="0" w:color="auto"/>
          </w:divBdr>
          <w:divsChild>
            <w:div w:id="1227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79685">
      <w:bodyDiv w:val="1"/>
      <w:marLeft w:val="0"/>
      <w:marRight w:val="0"/>
      <w:marTop w:val="0"/>
      <w:marBottom w:val="0"/>
      <w:divBdr>
        <w:top w:val="none" w:sz="0" w:space="0" w:color="auto"/>
        <w:left w:val="none" w:sz="0" w:space="0" w:color="auto"/>
        <w:bottom w:val="none" w:sz="0" w:space="0" w:color="auto"/>
        <w:right w:val="none" w:sz="0" w:space="0" w:color="auto"/>
      </w:divBdr>
    </w:div>
    <w:div w:id="1477793730">
      <w:bodyDiv w:val="1"/>
      <w:marLeft w:val="0"/>
      <w:marRight w:val="0"/>
      <w:marTop w:val="0"/>
      <w:marBottom w:val="0"/>
      <w:divBdr>
        <w:top w:val="none" w:sz="0" w:space="0" w:color="auto"/>
        <w:left w:val="none" w:sz="0" w:space="0" w:color="auto"/>
        <w:bottom w:val="none" w:sz="0" w:space="0" w:color="auto"/>
        <w:right w:val="none" w:sz="0" w:space="0" w:color="auto"/>
      </w:divBdr>
    </w:div>
    <w:div w:id="189157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4382-Digital-product-passport-rules-for-service-providers_en" TargetMode="External"/><Relationship Id="rId13" Type="http://schemas.openxmlformats.org/officeDocument/2006/relationships/hyperlink" Target="https://www.resmigazete.gov.tr/eskiler/2025/04/20250411-4.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40turkiyedonguselekonomihaftasi/vide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ec.europa.eu/eu-action/transport/road-transport-reducing-co2-emissions-vehicles/co2-emission-performance-standards-cars-and-vans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imate.ec.europa.eu/eu-action/transport/road-transport-reducing-co2-emissions-vehicles/co2-emission-performance-standards-cars-and-vans_en" TargetMode="External"/><Relationship Id="rId4" Type="http://schemas.openxmlformats.org/officeDocument/2006/relationships/settings" Target="settings.xml"/><Relationship Id="rId9" Type="http://schemas.openxmlformats.org/officeDocument/2006/relationships/hyperlink" Target="https://transport.ec.europa.eu/document/download/89b3143e-09b6-4ae6-a826-932b90ed0816_en?filename=Communication%20-%20Action%20Plan.pdf" TargetMode="External"/><Relationship Id="rId14" Type="http://schemas.openxmlformats.org/officeDocument/2006/relationships/hyperlink" Target="https://webdosya.csb.gov.tr/db/dongusel/icerikler/udesep-tekup-sunum-2025-02-11-202502120807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3A48-A785-44A2-94AB-F007488F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3049</Words>
  <Characters>17383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Kayhan</dc:creator>
  <cp:keywords/>
  <dc:description/>
  <cp:lastModifiedBy>Yasemin Kayhan</cp:lastModifiedBy>
  <cp:revision>43</cp:revision>
  <cp:lastPrinted>2025-06-12T15:31:00Z</cp:lastPrinted>
  <dcterms:created xsi:type="dcterms:W3CDTF">2025-06-10T08:54:00Z</dcterms:created>
  <dcterms:modified xsi:type="dcterms:W3CDTF">2025-06-12T15:35:00Z</dcterms:modified>
</cp:coreProperties>
</file>